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0F3" w:rsidRDefault="000F30F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F30F3" w:rsidRDefault="000F30F3">
      <w:pPr>
        <w:pStyle w:val="ConsPlusNormal"/>
        <w:jc w:val="both"/>
      </w:pPr>
    </w:p>
    <w:p w:rsidR="000F30F3" w:rsidRDefault="000F30F3">
      <w:pPr>
        <w:pStyle w:val="ConsPlusTitle"/>
        <w:jc w:val="center"/>
      </w:pPr>
      <w:r>
        <w:t>МИНИСТР ОБОРОНЫ РОССИЙСКОЙ ФЕДЕРАЦИИ</w:t>
      </w:r>
    </w:p>
    <w:p w:rsidR="000F30F3" w:rsidRDefault="000F30F3">
      <w:pPr>
        <w:pStyle w:val="ConsPlusTitle"/>
        <w:jc w:val="center"/>
      </w:pPr>
      <w:r>
        <w:t>N 475</w:t>
      </w:r>
    </w:p>
    <w:p w:rsidR="000F30F3" w:rsidRDefault="000F30F3">
      <w:pPr>
        <w:pStyle w:val="ConsPlusTitle"/>
        <w:jc w:val="center"/>
      </w:pPr>
    </w:p>
    <w:p w:rsidR="000F30F3" w:rsidRDefault="000F30F3">
      <w:pPr>
        <w:pStyle w:val="ConsPlusTitle"/>
        <w:jc w:val="center"/>
      </w:pPr>
      <w:r>
        <w:t>ФЕДЕРАЛЬНОЕ КАЗНАЧЕЙСТВО</w:t>
      </w:r>
    </w:p>
    <w:p w:rsidR="000F30F3" w:rsidRDefault="000F30F3">
      <w:pPr>
        <w:pStyle w:val="ConsPlusTitle"/>
        <w:jc w:val="center"/>
      </w:pPr>
      <w:r>
        <w:t>N 13н</w:t>
      </w:r>
    </w:p>
    <w:p w:rsidR="000F30F3" w:rsidRDefault="000F30F3">
      <w:pPr>
        <w:pStyle w:val="ConsPlusTitle"/>
        <w:jc w:val="center"/>
      </w:pPr>
    </w:p>
    <w:p w:rsidR="000F30F3" w:rsidRDefault="000F30F3">
      <w:pPr>
        <w:pStyle w:val="ConsPlusTitle"/>
        <w:jc w:val="center"/>
      </w:pPr>
      <w:r>
        <w:t>ПРИКАЗ</w:t>
      </w:r>
      <w:bookmarkStart w:id="0" w:name="_GoBack"/>
      <w:bookmarkEnd w:id="0"/>
    </w:p>
    <w:p w:rsidR="000F30F3" w:rsidRDefault="000F30F3">
      <w:pPr>
        <w:pStyle w:val="ConsPlusTitle"/>
        <w:jc w:val="center"/>
      </w:pPr>
      <w:r>
        <w:t>от 11 августа 2015 года</w:t>
      </w:r>
    </w:p>
    <w:p w:rsidR="000F30F3" w:rsidRDefault="000F30F3">
      <w:pPr>
        <w:pStyle w:val="ConsPlusTitle"/>
        <w:jc w:val="center"/>
      </w:pPr>
    </w:p>
    <w:p w:rsidR="000F30F3" w:rsidRDefault="000F30F3">
      <w:pPr>
        <w:pStyle w:val="ConsPlusTitle"/>
        <w:jc w:val="center"/>
      </w:pPr>
      <w:r>
        <w:t>ОБ УТВЕРЖДЕНИИ ПОРЯДКА</w:t>
      </w:r>
    </w:p>
    <w:p w:rsidR="000F30F3" w:rsidRDefault="000F30F3">
      <w:pPr>
        <w:pStyle w:val="ConsPlusTitle"/>
        <w:jc w:val="center"/>
      </w:pPr>
      <w:r>
        <w:t>ФОРМИРОВАНИЯ ИДЕНТИФИКАТОРА ГОСУДАРСТВЕННОГО КОНТРАКТА</w:t>
      </w:r>
    </w:p>
    <w:p w:rsidR="000F30F3" w:rsidRDefault="000F30F3">
      <w:pPr>
        <w:pStyle w:val="ConsPlusTitle"/>
        <w:jc w:val="center"/>
      </w:pPr>
      <w:r>
        <w:t>ПО ГОСУДАРСТВЕННОМУ ОБОРОННОМУ ЗАКАЗУ</w:t>
      </w:r>
    </w:p>
    <w:p w:rsidR="000F30F3" w:rsidRDefault="000F30F3">
      <w:pPr>
        <w:pStyle w:val="ConsPlusNormal"/>
        <w:jc w:val="both"/>
      </w:pPr>
    </w:p>
    <w:p w:rsidR="000F30F3" w:rsidRDefault="000F30F3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1 статьи 6.1</w:t>
        </w:r>
      </w:hyperlink>
      <w:r>
        <w:t xml:space="preserve"> Федерального закона от 29 декабря 2012 г. N 275-ФЗ "О государственном оборонном заказе" (Собрание законодательства Российской Федерации, 2012, N 53 (ч. I), ст. 7600; 2013, N 52 (ч. I), ст. 6961; 2015, N 27, ст. 3950; N 29 (ч. I), ст. 4342) приказываем: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39" w:history="1">
        <w:r>
          <w:rPr>
            <w:color w:val="0000FF"/>
          </w:rPr>
          <w:t>Порядок</w:t>
        </w:r>
      </w:hyperlink>
      <w:r>
        <w:t xml:space="preserve"> формирования идентификатора государственного контракта по государственному оборонному заказу.</w:t>
      </w:r>
    </w:p>
    <w:p w:rsidR="000F30F3" w:rsidRDefault="000F30F3">
      <w:pPr>
        <w:pStyle w:val="ConsPlusNormal"/>
        <w:jc w:val="both"/>
      </w:pPr>
    </w:p>
    <w:p w:rsidR="000F30F3" w:rsidRDefault="000F30F3">
      <w:pPr>
        <w:pStyle w:val="ConsPlusNormal"/>
        <w:jc w:val="right"/>
      </w:pPr>
      <w:r>
        <w:t>Министр обороны</w:t>
      </w:r>
    </w:p>
    <w:p w:rsidR="000F30F3" w:rsidRDefault="000F30F3">
      <w:pPr>
        <w:pStyle w:val="ConsPlusNormal"/>
        <w:jc w:val="right"/>
      </w:pPr>
      <w:r>
        <w:t>Российской Федерации</w:t>
      </w:r>
    </w:p>
    <w:p w:rsidR="000F30F3" w:rsidRDefault="000F30F3">
      <w:pPr>
        <w:pStyle w:val="ConsPlusNormal"/>
        <w:jc w:val="right"/>
      </w:pPr>
      <w:r>
        <w:t>генерал армии</w:t>
      </w:r>
    </w:p>
    <w:p w:rsidR="000F30F3" w:rsidRDefault="000F30F3">
      <w:pPr>
        <w:pStyle w:val="ConsPlusNormal"/>
        <w:jc w:val="right"/>
      </w:pPr>
      <w:r>
        <w:t>С.ШОЙГУ</w:t>
      </w:r>
    </w:p>
    <w:p w:rsidR="000F30F3" w:rsidRDefault="000F30F3">
      <w:pPr>
        <w:pStyle w:val="ConsPlusNormal"/>
        <w:jc w:val="right"/>
      </w:pPr>
    </w:p>
    <w:p w:rsidR="000F30F3" w:rsidRDefault="000F30F3">
      <w:pPr>
        <w:pStyle w:val="ConsPlusNormal"/>
        <w:jc w:val="right"/>
      </w:pPr>
      <w:r>
        <w:t>Руководитель</w:t>
      </w:r>
    </w:p>
    <w:p w:rsidR="000F30F3" w:rsidRDefault="000F30F3">
      <w:pPr>
        <w:pStyle w:val="ConsPlusNormal"/>
        <w:jc w:val="right"/>
      </w:pPr>
      <w:r>
        <w:t>Федерального казначейства</w:t>
      </w:r>
    </w:p>
    <w:p w:rsidR="000F30F3" w:rsidRDefault="000F30F3">
      <w:pPr>
        <w:pStyle w:val="ConsPlusNormal"/>
        <w:jc w:val="right"/>
      </w:pPr>
      <w:r>
        <w:t>Р.АРТЮХИН</w:t>
      </w:r>
    </w:p>
    <w:p w:rsidR="000F30F3" w:rsidRDefault="000F30F3">
      <w:pPr>
        <w:pStyle w:val="ConsPlusNormal"/>
        <w:jc w:val="right"/>
      </w:pPr>
    </w:p>
    <w:p w:rsidR="000F30F3" w:rsidRDefault="000F30F3">
      <w:pPr>
        <w:pStyle w:val="ConsPlusNormal"/>
        <w:jc w:val="right"/>
      </w:pPr>
    </w:p>
    <w:p w:rsidR="000F30F3" w:rsidRDefault="000F30F3">
      <w:pPr>
        <w:pStyle w:val="ConsPlusNormal"/>
        <w:jc w:val="right"/>
      </w:pPr>
    </w:p>
    <w:p w:rsidR="000F30F3" w:rsidRDefault="000F30F3">
      <w:pPr>
        <w:pStyle w:val="ConsPlusNormal"/>
        <w:jc w:val="right"/>
      </w:pPr>
    </w:p>
    <w:p w:rsidR="000F30F3" w:rsidRDefault="000F30F3">
      <w:pPr>
        <w:pStyle w:val="ConsPlusNormal"/>
        <w:ind w:firstLine="540"/>
        <w:jc w:val="both"/>
      </w:pPr>
    </w:p>
    <w:p w:rsidR="000F30F3" w:rsidRDefault="000F30F3">
      <w:pPr>
        <w:pStyle w:val="ConsPlusNormal"/>
        <w:jc w:val="right"/>
        <w:outlineLvl w:val="0"/>
      </w:pPr>
      <w:r>
        <w:t>Приложение</w:t>
      </w:r>
    </w:p>
    <w:p w:rsidR="000F30F3" w:rsidRDefault="000F30F3">
      <w:pPr>
        <w:pStyle w:val="ConsPlusNormal"/>
        <w:jc w:val="right"/>
      </w:pPr>
      <w:r>
        <w:t>к приказу Министра</w:t>
      </w:r>
    </w:p>
    <w:p w:rsidR="000F30F3" w:rsidRDefault="000F30F3">
      <w:pPr>
        <w:pStyle w:val="ConsPlusNormal"/>
        <w:jc w:val="right"/>
      </w:pPr>
      <w:r>
        <w:t>обороны Российской Федерации</w:t>
      </w:r>
    </w:p>
    <w:p w:rsidR="000F30F3" w:rsidRDefault="000F30F3">
      <w:pPr>
        <w:pStyle w:val="ConsPlusNormal"/>
        <w:jc w:val="right"/>
      </w:pPr>
      <w:r>
        <w:t>и Федерального казначейства</w:t>
      </w:r>
    </w:p>
    <w:p w:rsidR="000F30F3" w:rsidRDefault="000F30F3">
      <w:pPr>
        <w:pStyle w:val="ConsPlusNormal"/>
        <w:jc w:val="right"/>
      </w:pPr>
      <w:r>
        <w:t>от 11 августа 2015 г. N 475/13н</w:t>
      </w:r>
    </w:p>
    <w:p w:rsidR="000F30F3" w:rsidRDefault="000F30F3">
      <w:pPr>
        <w:pStyle w:val="ConsPlusNormal"/>
        <w:jc w:val="both"/>
      </w:pPr>
    </w:p>
    <w:p w:rsidR="000F30F3" w:rsidRDefault="000F30F3">
      <w:pPr>
        <w:pStyle w:val="ConsPlusTitle"/>
        <w:jc w:val="center"/>
      </w:pPr>
      <w:bookmarkStart w:id="1" w:name="P39"/>
      <w:bookmarkEnd w:id="1"/>
      <w:r>
        <w:t>ПОРЯДОК</w:t>
      </w:r>
    </w:p>
    <w:p w:rsidR="000F30F3" w:rsidRDefault="000F30F3">
      <w:pPr>
        <w:pStyle w:val="ConsPlusTitle"/>
        <w:jc w:val="center"/>
      </w:pPr>
      <w:r>
        <w:t>ФОРМИРОВАНИЯ ИДЕНТИФИКАТОРА ГОСУДАРСТВЕННОГО КОНТРАКТА</w:t>
      </w:r>
    </w:p>
    <w:p w:rsidR="000F30F3" w:rsidRDefault="000F30F3">
      <w:pPr>
        <w:pStyle w:val="ConsPlusTitle"/>
        <w:jc w:val="center"/>
      </w:pPr>
      <w:r>
        <w:t>ПО ГОСУДАРСТВЕННОМУ ОБОРОННОМУ ЗАКАЗУ</w:t>
      </w:r>
    </w:p>
    <w:p w:rsidR="000F30F3" w:rsidRDefault="000F30F3">
      <w:pPr>
        <w:pStyle w:val="ConsPlusNormal"/>
        <w:jc w:val="center"/>
      </w:pPr>
    </w:p>
    <w:p w:rsidR="000F30F3" w:rsidRDefault="000F30F3">
      <w:pPr>
        <w:pStyle w:val="ConsPlusNormal"/>
        <w:ind w:firstLine="540"/>
        <w:jc w:val="both"/>
      </w:pPr>
      <w:r>
        <w:t xml:space="preserve">1. Настоящий Порядок разработан 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29 декабря 2012 г. N 275-ФЗ "О государственном оборонном заказе" (далее - Федеральный закон N 275-ФЗ) и устанавливает правила формирования (присвоения) идентификатора государственного контракта.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 xml:space="preserve">Понятия, используемые в настоящем Порядке, имеют значения, определенные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N 275-ФЗ и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 (Собрание законодательства Российской Федерации, 2013, N 14, ст. 1652; N 27, ст. 3480; N 52 (ч. I), ст. 6961; 2014, N 23, ст. 2925; N 30 (ч. I), ст. 4225; N 48, ст. 6637; N 49 (ч. VI), </w:t>
      </w:r>
      <w:r>
        <w:lastRenderedPageBreak/>
        <w:t>ст. 6925; 2015, N 1 (ч. I), ст. 11, 51, 72; N 10, ст. 1418; N 14, ст. 2022; N 27, ст. 4001; N 29 (ч. I), ст. 4342, 4346, 4352, 4375) (далее - Федеральный закон N 44-ФЗ).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2. Идентификатор государственного контракта используется для идентификации всех контрактов, заключенных в целях исполнения государственного контракта, и расчетов по государственному оборонному заказу в рамках сопровождаемой сделки.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3. Идентификатор государственного контракта: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формируется государственным заказчиком самостоятельно с соблюдением структуры, установленной настоящим Порядком;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 xml:space="preserve">не может быть повторно </w:t>
      </w:r>
      <w:proofErr w:type="gramStart"/>
      <w:r>
        <w:t>присвоен</w:t>
      </w:r>
      <w:proofErr w:type="gramEnd"/>
      <w:r>
        <w:t xml:space="preserve"> другому государственному контракту;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указывается государственным заказчиком через символ "/" перед номером государственного контракта (при наличии), заключаемого с головным исполнителем;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указывается головным исполнителем через символ "/" перед номером контракта (при наличии), заключаемого с исполнителем;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указывается исполнителем через символ "/" перед номером контракта (при наличии), заключаемого с другими исполнителями;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указывается государственным заказчиком, головным исполнителем, исполнителем в распоряжении о переводе денежных сре</w:t>
      </w:r>
      <w:proofErr w:type="gramStart"/>
      <w:r>
        <w:t>дств в п</w:t>
      </w:r>
      <w:proofErr w:type="gramEnd"/>
      <w:r>
        <w:t>орядке, установленном Центральным банком Российской Федерации &lt;*&gt; для указания уникального идентификатора платежа.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 xml:space="preserve">&lt;*&gt; </w:t>
      </w:r>
      <w:hyperlink r:id="rId9" w:history="1">
        <w:r>
          <w:rPr>
            <w:color w:val="0000FF"/>
          </w:rPr>
          <w:t>Часть 4 статьи 6.1</w:t>
        </w:r>
      </w:hyperlink>
      <w:r>
        <w:t xml:space="preserve"> Федерального закона N 275-ФЗ.</w:t>
      </w:r>
    </w:p>
    <w:p w:rsidR="000F30F3" w:rsidRDefault="000F30F3">
      <w:pPr>
        <w:pStyle w:val="ConsPlusNormal"/>
        <w:ind w:firstLine="540"/>
        <w:jc w:val="both"/>
      </w:pPr>
    </w:p>
    <w:p w:rsidR="000F30F3" w:rsidRDefault="000F30F3">
      <w:pPr>
        <w:pStyle w:val="ConsPlusNormal"/>
        <w:ind w:firstLine="540"/>
        <w:jc w:val="both"/>
      </w:pPr>
      <w:r>
        <w:t xml:space="preserve">4. Идентификатор государственного контракта представляет собой </w:t>
      </w:r>
      <w:proofErr w:type="spellStart"/>
      <w:r>
        <w:t>двадцатипятизначный</w:t>
      </w:r>
      <w:proofErr w:type="spellEnd"/>
      <w:r>
        <w:t xml:space="preserve"> цифровой код и имеет следующую структуру: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а) 1, 2 разряды - последние две цифры года заключения государственного контракта;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 xml:space="preserve">б) 3, 4 разряды - последние две цифры </w:t>
      </w:r>
      <w:proofErr w:type="gramStart"/>
      <w:r>
        <w:t>года окончания срока действия государственного контракта</w:t>
      </w:r>
      <w:proofErr w:type="gramEnd"/>
      <w:r>
        <w:t>;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в) 5 - 7 разряды - идентификационный код государственного заказчика, который для целей настоящего Порядка признается соответствующим коду главного распорядителя бюджетных средств по бюджетной классификации Российской Федерации;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г) 8 разряд - информация о закупке, которая для целей настоящего Порядка указывается исходя из следующих значений:</w:t>
      </w:r>
    </w:p>
    <w:p w:rsidR="000F30F3" w:rsidRDefault="000F30F3">
      <w:pPr>
        <w:pStyle w:val="ConsPlusNormal"/>
        <w:spacing w:before="220"/>
        <w:ind w:firstLine="540"/>
        <w:jc w:val="both"/>
      </w:pPr>
      <w:proofErr w:type="gramStart"/>
      <w:r>
        <w:t>1 - конкурентные способы определения поставщика (исполнителя, подрядчика), которыми являются конкурсы (открытый конкурс, конкурс с ограниченным участием, двухэтапный конкурс, закрытый конкурс, закрытый конкурс с ограниченным участием, закрытый двухэтапный конкурс), аукционы (аукцион в электронной форме, закрытый аукцион), запрос котировок, запрос предложений;</w:t>
      </w:r>
      <w:proofErr w:type="gramEnd"/>
    </w:p>
    <w:p w:rsidR="000F30F3" w:rsidRDefault="000F30F3">
      <w:pPr>
        <w:pStyle w:val="ConsPlusNormal"/>
        <w:spacing w:before="220"/>
        <w:ind w:firstLine="540"/>
        <w:jc w:val="both"/>
      </w:pPr>
      <w:r>
        <w:t>2 - закупка в связи с признанием определения поставщика (исполнителя, подрядчика) конкурентными способами несостоявшимся и принятие государственным заказчиком решения о заключении государственного контракта с единственным поставщиком (исполнителем, подрядчиком) по согласованию с уполномоченным Правительством Российской Федерации на осуществление данных функций федеральным органом исполнительной власти;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lastRenderedPageBreak/>
        <w:t>3 - осуществление закупки у единственного поставщика (исполнителя, подрядчика), определенного указом или распоряжением Президента Российской Федерации, либо в случаях, установленных поручениями Президента Российской Федерации, у поставщика (исполнителя, подрядчика), определенного постановлением или распоряжением Правительства Российской Федерации;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 xml:space="preserve">4 - заключение государственного контракта на поставку российских вооружения и военной техники, которые не имеют российских </w:t>
      </w:r>
      <w:proofErr w:type="gramStart"/>
      <w:r>
        <w:t>аналогов</w:t>
      </w:r>
      <w:proofErr w:type="gramEnd"/>
      <w:r>
        <w:t xml:space="preserve"> и производство которых осуществляется единственным производителем, с поставщиком таких вооружения и военной техники, включенным в реестр единственных поставщиков таких вооружения и военной техники;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5 - закупка на выполнение работы по мобилизационной подготовке в Российской Федерации;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6 - закупка работы или услуги,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учреждением, государственным унитарным предприятием, соответствующие полномочия которых устанавливаются федеральными законами, нормативными правовыми актами Президента Российской Федерации или нормативными правовыми актами Правительства Российской Федерации;</w:t>
      </w:r>
    </w:p>
    <w:p w:rsidR="000F30F3" w:rsidRDefault="000F30F3">
      <w:pPr>
        <w:pStyle w:val="ConsPlusNormal"/>
        <w:spacing w:before="220"/>
        <w:ind w:firstLine="540"/>
        <w:jc w:val="both"/>
      </w:pPr>
      <w:proofErr w:type="gramStart"/>
      <w:r>
        <w:t>7 - закупка у единственного поставщика (исполнителя, подрядчика) определенных товаров, работ, услуг вследствие аварии, иных чрезвычайных ситуаций природного или техногенного характера, непреодолимой силы, в случае возникновения необходимости в оказании медицинской помощи в экстренной форме либо в оказании медицинской помощи в неотложной форме (при условии, что такие товары, работы, услуги не включены в утвержденный Правительством Российской Федерации перечень товаров, работ, услуг, необходимых</w:t>
      </w:r>
      <w:proofErr w:type="gramEnd"/>
      <w:r>
        <w:t xml:space="preserve"> для оказания гуманитарной помощи либо ликвидации последствий чрезвычайных ситуаций природного или техногенного характера) и применение иных способов определения поставщика (исполнителя, подрядчика), требующих затрат времени, нецелесообразно;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8 - производство товара, выполнение работы, оказание услуги осуществляются учреждением и предприятием уголовно-исполнительной системы в соответствии с перечнем товаров, работ, услуг, утвержденным Правительством Российской Федерации &lt;*&gt;;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 xml:space="preserve">&lt;*&gt; </w:t>
      </w:r>
      <w:hyperlink r:id="rId10" w:history="1">
        <w:r>
          <w:rPr>
            <w:color w:val="0000FF"/>
          </w:rPr>
          <w:t>Пункт 11 части 1 статьи 93</w:t>
        </w:r>
      </w:hyperlink>
      <w:r>
        <w:t xml:space="preserve"> Федерального закона N 44-ФЗ.</w:t>
      </w:r>
    </w:p>
    <w:p w:rsidR="000F30F3" w:rsidRDefault="000F30F3">
      <w:pPr>
        <w:pStyle w:val="ConsPlusNormal"/>
        <w:ind w:firstLine="540"/>
        <w:jc w:val="both"/>
      </w:pPr>
    </w:p>
    <w:p w:rsidR="000F30F3" w:rsidRDefault="000F30F3">
      <w:pPr>
        <w:pStyle w:val="ConsPlusNormal"/>
        <w:ind w:firstLine="540"/>
        <w:jc w:val="both"/>
      </w:pPr>
      <w:r>
        <w:t>9 - иные случаи закупки, не указанные в значениях 1 - 8;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д) 9 - 12 разряды - порядковый номер государственного контракта, присваиваемый последовательно в соответствии со сквозной нумерацией в пределах календарного года в отношении каждого государственного заказчика, являющегося главным распорядителем бюджетных средств;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е) 13 разряд - вид цены на товары, работы, услуги по государственному оборонному заказу. Данный разряд кода указывается исходя из следующих значений на день заключения государственного контракта: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1 - ориентировочная (уточняемая) цена;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2 - фиксированная цена;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3 - цена, возмещающая издержки;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lastRenderedPageBreak/>
        <w:t>ж) 14 - 25 разряды - кодификация осуществляется каждым государственным заказчиком самостоятельно. При этом коды должны иметь исключительно цифровое обозначение.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Если цифровые символы разрядов с 14 по 25 в идентификаторе государственного контракта не используются, то свободные знаки обозначаются нулями.</w:t>
      </w:r>
    </w:p>
    <w:p w:rsidR="000F30F3" w:rsidRDefault="000F30F3">
      <w:pPr>
        <w:pStyle w:val="ConsPlusNormal"/>
        <w:spacing w:before="220"/>
        <w:ind w:firstLine="540"/>
        <w:jc w:val="both"/>
      </w:pPr>
      <w:r>
        <w:t>5. Присвоенный идентификатор государственного контракта сохраняется на весь период действия государственного контракта.</w:t>
      </w:r>
    </w:p>
    <w:p w:rsidR="000F30F3" w:rsidRDefault="000F30F3">
      <w:pPr>
        <w:pStyle w:val="ConsPlusNormal"/>
        <w:jc w:val="both"/>
      </w:pPr>
    </w:p>
    <w:p w:rsidR="000F30F3" w:rsidRDefault="000F30F3">
      <w:pPr>
        <w:pStyle w:val="ConsPlusNormal"/>
        <w:jc w:val="both"/>
      </w:pPr>
    </w:p>
    <w:p w:rsidR="000F30F3" w:rsidRDefault="000F30F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449B3" w:rsidRDefault="007449B3"/>
    <w:sectPr w:rsidR="007449B3" w:rsidSect="00521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0F3"/>
    <w:rsid w:val="000F30F3"/>
    <w:rsid w:val="0074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3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3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30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3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3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30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F39B18E2BB30F99E59CB0ABDA541359D45FF0FD26FB749E4E59C4F87CB396BC811D7110D9D8B6978J0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1F39B18E2BB30F99E59CB0ABDA541359D45FF0FDF66B749E4E59C4F87CB396BC811D7110D9D8B6A78J2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1F39B18E2BB30F99E59CB0ABDA541359D45FF0FDF66B749E4E59C4F87CB396BC811D7110D9D896A78J4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E1F39B18E2BB30F99E59CB0ABDA541359D45FF0FDF66B749E4E59C4F87CB396BC811D7110D9D896A78J4M" TargetMode="External"/><Relationship Id="rId10" Type="http://schemas.openxmlformats.org/officeDocument/2006/relationships/hyperlink" Target="consultantplus://offline/ref=E1F39B18E2BB30F99E59CB0ABDA541359D45FF0FD26FB749E4E59C4F87CB396BC811D7110D9C896D78JF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1F39B18E2BB30F99E59CB0ABDA541359D45FF0FDF66B749E4E59C4F87CB396BC811D7110D9D896978J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1282</Words>
  <Characters>7313</Characters>
  <Application>Microsoft Office Word</Application>
  <DocSecurity>0</DocSecurity>
  <Lines>60</Lines>
  <Paragraphs>17</Paragraphs>
  <ScaleCrop>false</ScaleCrop>
  <Company>УФК по РТ</Company>
  <LinksUpToDate>false</LinksUpToDate>
  <CharactersWithSpaces>8578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Газизуллина Резеда Рафаэлевна</dc:creator>
  <cp:lastModifiedBy>Газизуллина Резеда Рафаэлевна</cp:lastModifiedBy>
  <cp:revision>1</cp:revision>
  <dcterms:created xsi:type="dcterms:W3CDTF">2018-01-19T12:09:00Z</dcterms:created>
  <dcterms:modified xsi:type="dcterms:W3CDTF">2018-01-19T12:11:00Z</dcterms:modified>
</cp:coreProperties>
</file>