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13" w:rsidRDefault="00041313">
      <w:pPr>
        <w:pStyle w:val="ConsPlusTitlePage"/>
      </w:pPr>
      <w:r>
        <w:t xml:space="preserve">Документ предоставлен </w:t>
      </w:r>
      <w:hyperlink r:id="rId6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41313" w:rsidRDefault="00041313">
      <w:pPr>
        <w:pStyle w:val="ConsPlusNormal"/>
        <w:jc w:val="both"/>
        <w:outlineLvl w:val="0"/>
      </w:pPr>
    </w:p>
    <w:p w:rsidR="00041313" w:rsidRDefault="00041313">
      <w:pPr>
        <w:pStyle w:val="ConsPlusNormal"/>
        <w:outlineLvl w:val="0"/>
      </w:pPr>
      <w:r>
        <w:t>Зарегистрировано в Минюсте России 13 мая 2015 г. N 37272</w:t>
      </w:r>
    </w:p>
    <w:p w:rsidR="00041313" w:rsidRDefault="0004131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Title"/>
        <w:jc w:val="center"/>
      </w:pPr>
      <w:r>
        <w:t>МИНИСТЕРСТВО ФИНАНСОВ РОССИЙСКОЙ ФЕДЕРАЦИИ</w:t>
      </w:r>
    </w:p>
    <w:p w:rsidR="00041313" w:rsidRDefault="00041313">
      <w:pPr>
        <w:pStyle w:val="ConsPlusTitle"/>
        <w:jc w:val="center"/>
      </w:pPr>
    </w:p>
    <w:p w:rsidR="00041313" w:rsidRDefault="00041313">
      <w:pPr>
        <w:pStyle w:val="ConsPlusTitle"/>
        <w:jc w:val="center"/>
      </w:pPr>
      <w:r>
        <w:t>ФЕДЕРАЛЬНОЕ КАЗНАЧЕЙСТВО</w:t>
      </w:r>
    </w:p>
    <w:p w:rsidR="00041313" w:rsidRDefault="00041313">
      <w:pPr>
        <w:pStyle w:val="ConsPlusTitle"/>
        <w:jc w:val="center"/>
      </w:pPr>
    </w:p>
    <w:p w:rsidR="00041313" w:rsidRDefault="00041313">
      <w:pPr>
        <w:pStyle w:val="ConsPlusTitle"/>
        <w:jc w:val="center"/>
      </w:pPr>
      <w:r>
        <w:t>ПРИКАЗ</w:t>
      </w:r>
    </w:p>
    <w:p w:rsidR="00041313" w:rsidRDefault="00041313">
      <w:pPr>
        <w:pStyle w:val="ConsPlusTitle"/>
        <w:jc w:val="center"/>
      </w:pPr>
      <w:proofErr w:type="gramStart"/>
      <w:r>
        <w:t>от</w:t>
      </w:r>
      <w:proofErr w:type="gramEnd"/>
      <w:r>
        <w:t xml:space="preserve"> 8 апреля 2015 г. N 10н</w:t>
      </w:r>
    </w:p>
    <w:p w:rsidR="00041313" w:rsidRDefault="00041313">
      <w:pPr>
        <w:pStyle w:val="ConsPlusTitle"/>
        <w:jc w:val="center"/>
      </w:pPr>
    </w:p>
    <w:p w:rsidR="00041313" w:rsidRDefault="00041313">
      <w:pPr>
        <w:pStyle w:val="ConsPlusTitle"/>
        <w:jc w:val="center"/>
      </w:pPr>
      <w:r>
        <w:t>ОБ УТВЕРЖДЕНИИ ПОРЯДКА</w:t>
      </w:r>
    </w:p>
    <w:p w:rsidR="00041313" w:rsidRDefault="00041313">
      <w:pPr>
        <w:pStyle w:val="ConsPlusTitle"/>
        <w:jc w:val="center"/>
      </w:pPr>
      <w:r>
        <w:t>УВЕДОМЛЕНИЯ ФЕДЕРАЛЬНЫМИ ГОСУДАРСТВЕННЫМИ</w:t>
      </w:r>
    </w:p>
    <w:p w:rsidR="00041313" w:rsidRDefault="00041313">
      <w:pPr>
        <w:pStyle w:val="ConsPlusTitle"/>
        <w:jc w:val="center"/>
      </w:pPr>
      <w:r>
        <w:t>ГРАЖДАНСКИМИ СЛУЖАЩИМИ ЦЕНТРАЛЬНОГО АППАРАТА ФЕДЕРАЛЬНОГО</w:t>
      </w:r>
    </w:p>
    <w:p w:rsidR="00041313" w:rsidRDefault="00041313">
      <w:pPr>
        <w:pStyle w:val="ConsPlusTitle"/>
        <w:jc w:val="center"/>
      </w:pPr>
      <w:r>
        <w:t>КАЗНАЧЕЙСТВА, ТЕРРИТОРИАЛЬНЫХ ОРГАНОВ ФЕДЕРАЛЬНОГО</w:t>
      </w:r>
    </w:p>
    <w:p w:rsidR="00041313" w:rsidRDefault="00041313">
      <w:pPr>
        <w:pStyle w:val="ConsPlusTitle"/>
        <w:jc w:val="center"/>
      </w:pPr>
      <w:r>
        <w:t>КАЗНАЧЕЙСТВА, РАБОТНИКАМИ ФЕДЕРАЛЬНОГО КАЗЕННОГО УЧРЕЖДЕНИЯ</w:t>
      </w:r>
    </w:p>
    <w:p w:rsidR="00041313" w:rsidRDefault="00041313">
      <w:pPr>
        <w:pStyle w:val="ConsPlusTitle"/>
        <w:jc w:val="center"/>
      </w:pPr>
      <w:r>
        <w:t>"ЦЕНТР ПО ОБЕСПЕЧЕНИЮ ДЕЯТЕЛЬНОСТИ КАЗНАЧЕЙСТВА РОССИИ"</w:t>
      </w:r>
    </w:p>
    <w:p w:rsidR="00041313" w:rsidRDefault="00041313">
      <w:pPr>
        <w:pStyle w:val="ConsPlusTitle"/>
        <w:jc w:val="center"/>
      </w:pPr>
      <w:r>
        <w:t>ПРЕДСТАВИТЕЛЯ НАНИМАТЕЛЯ (РАБОТОДАТЕЛЯ) О ФАКТАХ ОБРАЩЕНИЯ</w:t>
      </w:r>
    </w:p>
    <w:p w:rsidR="00041313" w:rsidRDefault="00041313">
      <w:pPr>
        <w:pStyle w:val="ConsPlusTitle"/>
        <w:jc w:val="center"/>
      </w:pPr>
      <w:r>
        <w:t>В ЦЕЛЯХ СКЛОНЕНИЯ ИХ К СОВЕРШЕНИЮ КОРРУПЦИОННЫХ</w:t>
      </w:r>
    </w:p>
    <w:p w:rsidR="00041313" w:rsidRDefault="00041313">
      <w:pPr>
        <w:pStyle w:val="ConsPlusTitle"/>
        <w:jc w:val="center"/>
      </w:pPr>
      <w:r>
        <w:t>ПРАВОНАРУШЕНИЙ, РЕГИСТРАЦИИ ТАКИХ УВЕДОМЛЕНИЙ</w:t>
      </w:r>
    </w:p>
    <w:p w:rsidR="00041313" w:rsidRDefault="00041313">
      <w:pPr>
        <w:pStyle w:val="ConsPlusTitle"/>
        <w:jc w:val="center"/>
      </w:pPr>
      <w:r>
        <w:t>И ОРГАНИЗАЦИИ ПРОВЕРКИ СОДЕРЖАЩИХСЯ В НИХ СВЕДЕНИЙ</w:t>
      </w:r>
    </w:p>
    <w:p w:rsidR="00041313" w:rsidRDefault="0004131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4131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1313" w:rsidRDefault="00041313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</w:t>
            </w:r>
            <w:hyperlink r:id="rId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Казначейства России от 06.08.2018 N 24н)</w:t>
            </w:r>
          </w:p>
        </w:tc>
      </w:tr>
    </w:tbl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статьями 9</w:t>
        </w:r>
      </w:hyperlink>
      <w:r>
        <w:t xml:space="preserve"> и </w:t>
      </w:r>
      <w:hyperlink r:id="rId9" w:history="1">
        <w:r>
          <w:rPr>
            <w:color w:val="0000FF"/>
          </w:rPr>
          <w:t>11.1</w:t>
        </w:r>
      </w:hyperlink>
      <w:r>
        <w:t xml:space="preserve"> Федерального закона от 25 декабря 2008 г. N 273-ФЗ "О противодействии коррупции" (Собрание законодательства Российской Федерации, 2008, N 52, ст. 6228; 2011, N 29, ст. 4291; N 48, ст. 6730; 2012, N 50, ст. 6954; N 53, ст. 7605; 2013, N 19, ст. 2329; N 40, ст. 5031; N 52, ст. 6961; 2014, N 52, ст. 7542) приказываю: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8" w:history="1">
        <w:r>
          <w:rPr>
            <w:color w:val="0000FF"/>
          </w:rPr>
          <w:t>Порядок</w:t>
        </w:r>
      </w:hyperlink>
      <w:r>
        <w:t xml:space="preserve"> уведомления федеральными государственными гражданскими служащими центрального аппарата Федерального казначейства, территориальных органов Федерального казначейства, работниками федерального казенного учреждения "Центр по обеспечению деятельности Казначейства России"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организации проверки содержащихся в них сведений.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 xml:space="preserve">2. Признать утратившими силу приказы Федерального казначейства от 17 ноября 2010 г. </w:t>
      </w:r>
      <w:hyperlink r:id="rId10" w:history="1">
        <w:r>
          <w:rPr>
            <w:color w:val="0000FF"/>
          </w:rPr>
          <w:t>N 18н</w:t>
        </w:r>
      </w:hyperlink>
      <w:r>
        <w:t xml:space="preserve"> "Об утверждении Порядка уведомления федеральными государственными гражданскими служащими Федерального казначейства представителя нанимателя о фактах обращения в целях склонения их к совершению коррупционных правонарушений, регистрации таких уведомлений и организации проверки содержащихся в них сведений" (зарегистрирован в Министерстве юстиции Российской Федерации 29 декабря 2010 г., регистрационный номер 19427; Бюллетень нормативных актов федеральных органов исполнительной власти, 2011, N 8), от 2 ноября 2011 г. </w:t>
      </w:r>
      <w:hyperlink r:id="rId11" w:history="1">
        <w:r>
          <w:rPr>
            <w:color w:val="0000FF"/>
          </w:rPr>
          <w:t>N 12н</w:t>
        </w:r>
      </w:hyperlink>
      <w:r>
        <w:t xml:space="preserve"> "О внесении изменения в пункт 2 приказа Федерального казначейства от 17 ноября 2010 г. N 18н "Об утверждении Порядка уведомления федеральными государственными гражданскими служащими Федерального казначейства представителя нанимателя о фактах обращения в целях склонения их к совершению коррупционных правонарушений, регистрации таких уведомлений и организации проверки содержащихся в них сведений" (зарегистрирован в Министерстве юстиции Российской Федерации 25 ноября 2011 г., регистрационный номер 22402; Российская газета, 2011, 7 декабря).</w:t>
      </w: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right"/>
      </w:pPr>
      <w:r>
        <w:t>Руководитель</w:t>
      </w:r>
    </w:p>
    <w:p w:rsidR="00041313" w:rsidRDefault="00041313">
      <w:pPr>
        <w:pStyle w:val="ConsPlusNormal"/>
        <w:jc w:val="right"/>
      </w:pPr>
      <w:r>
        <w:lastRenderedPageBreak/>
        <w:t>Р.Е.АРТЮХИН</w:t>
      </w: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right"/>
        <w:outlineLvl w:val="0"/>
      </w:pPr>
      <w:r>
        <w:t>Утвержден</w:t>
      </w:r>
    </w:p>
    <w:p w:rsidR="00041313" w:rsidRDefault="00041313">
      <w:pPr>
        <w:pStyle w:val="ConsPlusNormal"/>
        <w:jc w:val="right"/>
      </w:pPr>
      <w:proofErr w:type="gramStart"/>
      <w:r>
        <w:t>приказом</w:t>
      </w:r>
      <w:proofErr w:type="gramEnd"/>
      <w:r>
        <w:t xml:space="preserve"> Федерального казначейства</w:t>
      </w:r>
    </w:p>
    <w:p w:rsidR="00041313" w:rsidRDefault="00041313">
      <w:pPr>
        <w:pStyle w:val="ConsPlusNormal"/>
        <w:jc w:val="right"/>
      </w:pPr>
      <w:proofErr w:type="gramStart"/>
      <w:r>
        <w:t>от</w:t>
      </w:r>
      <w:proofErr w:type="gramEnd"/>
      <w:r>
        <w:t xml:space="preserve"> 8 апреля 2015 г. N 10н</w:t>
      </w: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Title"/>
        <w:jc w:val="center"/>
      </w:pPr>
      <w:bookmarkStart w:id="0" w:name="P38"/>
      <w:bookmarkEnd w:id="0"/>
      <w:r>
        <w:t>ПОРЯДОК</w:t>
      </w:r>
    </w:p>
    <w:p w:rsidR="00041313" w:rsidRDefault="00041313">
      <w:pPr>
        <w:pStyle w:val="ConsPlusTitle"/>
        <w:jc w:val="center"/>
      </w:pPr>
      <w:r>
        <w:t>УВЕДОМЛЕНИЯ ФЕДЕРАЛЬНЫМИ ГОСУДАРСТВЕННЫМИ</w:t>
      </w:r>
    </w:p>
    <w:p w:rsidR="00041313" w:rsidRDefault="00041313">
      <w:pPr>
        <w:pStyle w:val="ConsPlusTitle"/>
        <w:jc w:val="center"/>
      </w:pPr>
      <w:r>
        <w:t>ГРАЖДАНСКИМИ СЛУЖАЩИМИ ЦЕНТРАЛЬНОГО АППАРАТА ФЕДЕРАЛЬНОГО</w:t>
      </w:r>
    </w:p>
    <w:p w:rsidR="00041313" w:rsidRDefault="00041313">
      <w:pPr>
        <w:pStyle w:val="ConsPlusTitle"/>
        <w:jc w:val="center"/>
      </w:pPr>
      <w:r>
        <w:t>КАЗНАЧЕЙСТВА, ТЕРРИТОРИАЛЬНЫХ ОРГАНОВ ФЕДЕРАЛЬНОГО</w:t>
      </w:r>
    </w:p>
    <w:p w:rsidR="00041313" w:rsidRDefault="00041313">
      <w:pPr>
        <w:pStyle w:val="ConsPlusTitle"/>
        <w:jc w:val="center"/>
      </w:pPr>
      <w:r>
        <w:t>КАЗНАЧЕЙСТВА, РАБОТНИКАМИ ФЕДЕРАЛЬНОГО КАЗЕННОГО УЧРЕЖДЕНИЯ</w:t>
      </w:r>
    </w:p>
    <w:p w:rsidR="00041313" w:rsidRDefault="00041313">
      <w:pPr>
        <w:pStyle w:val="ConsPlusTitle"/>
        <w:jc w:val="center"/>
      </w:pPr>
      <w:r>
        <w:t>"ЦЕНТР ПО ОБЕСПЕЧЕНИЮ ДЕЯТЕЛЬНОСТИ КАЗНАЧЕЙСТВА РОССИИ"</w:t>
      </w:r>
    </w:p>
    <w:p w:rsidR="00041313" w:rsidRDefault="00041313">
      <w:pPr>
        <w:pStyle w:val="ConsPlusTitle"/>
        <w:jc w:val="center"/>
      </w:pPr>
      <w:r>
        <w:t>ПРЕДСТАВИТЕЛЯ НАНИМАТЕЛЯ (РАБОТОДАТЕЛЯ) О ФАКТАХ ОБРАЩЕНИЯ</w:t>
      </w:r>
    </w:p>
    <w:p w:rsidR="00041313" w:rsidRDefault="00041313">
      <w:pPr>
        <w:pStyle w:val="ConsPlusTitle"/>
        <w:jc w:val="center"/>
      </w:pPr>
      <w:r>
        <w:t>В ЦЕЛЯХ СКЛОНЕНИЯ ИХ К СОВЕРШЕНИЮ КОРРУПЦИОННЫХ</w:t>
      </w:r>
    </w:p>
    <w:p w:rsidR="00041313" w:rsidRDefault="00041313">
      <w:pPr>
        <w:pStyle w:val="ConsPlusTitle"/>
        <w:jc w:val="center"/>
      </w:pPr>
      <w:r>
        <w:t>ПРАВОНАРУШЕНИЙ, РЕГИСТРАЦИИ ТАКИХ УВЕДОМЛЕНИЙ</w:t>
      </w:r>
    </w:p>
    <w:p w:rsidR="00041313" w:rsidRDefault="00041313">
      <w:pPr>
        <w:pStyle w:val="ConsPlusTitle"/>
        <w:jc w:val="center"/>
      </w:pPr>
      <w:r>
        <w:t>И ОРГАНИЗАЦИИ ПРОВЕРКИ СОДЕРЖАЩИХСЯ В НИХ СВЕДЕНИЙ</w:t>
      </w:r>
    </w:p>
    <w:p w:rsidR="00041313" w:rsidRDefault="0004131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4131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1313" w:rsidRDefault="00041313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Казначейства России от 06.08.2018 N 24н)</w:t>
            </w:r>
          </w:p>
        </w:tc>
      </w:tr>
    </w:tbl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ind w:firstLine="540"/>
        <w:jc w:val="both"/>
      </w:pPr>
      <w:r>
        <w:t xml:space="preserve">1. Настоящий Порядок разработан в целях реализации положений </w:t>
      </w:r>
      <w:hyperlink r:id="rId13" w:history="1">
        <w:r>
          <w:rPr>
            <w:color w:val="0000FF"/>
          </w:rPr>
          <w:t>статей 9</w:t>
        </w:r>
      </w:hyperlink>
      <w:r>
        <w:t xml:space="preserve"> и </w:t>
      </w:r>
      <w:hyperlink r:id="rId14" w:history="1">
        <w:r>
          <w:rPr>
            <w:color w:val="0000FF"/>
          </w:rPr>
          <w:t>11.1</w:t>
        </w:r>
      </w:hyperlink>
      <w:r>
        <w:t xml:space="preserve"> Федерального закона от 25 декабря 2008 г. N 273-ФЗ "О противодействии коррупции" (Собрание законодательства Российской Федерации, 2008, N 52, ст. 6228; 2011, N 29, ст. 4291; N 48, ст. 6730; 2012, N 50, ст. 6954; N 53, ст. 7605; 2013, N 19, ст. 2329; N 40, ст. 5031; N 52, ст. 6961; 2014, N 52, ст. 7542).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2. Настоящий Порядок устанавливает процедуру уведомления федеральными государственными гражданскими служащими центрального аппарата Федерального казначейства и территориальных органов Федерального казначейства (далее - гражданские служащие), работниками федерального казенного учреждения "Центр по обеспечению деятельности Казначейства России" (далее - работники)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организации проверки содержащихся в них сведений.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3. Гражданские служащие (работники) уведомляют представителя нанимателя (работодателя) обо всех случаях обращения к ним каких-либо лиц в целях склонения их к совершению коррупционных правонарушений в трехдневный срок с момента, когда им стало известно о фактах такого обращения.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При нахождении гражданского служащего (работника) в командировке, в отпуске, вне места прохождения федеральной государственной гражданской службы (работы) по иным основаниям, установленным законодательством Российской Федерации, гражданский служащий (работник) обязан уведомить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 незамедлительно с момента прибытия к месту прохождения службы (работы).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4. Уведомление гражданским служащим (работником) представителя нанимателя (работодателя) обо всех случаях обращения каких-либо лиц в целях склонения к совершению коррупционных правонарушений (далее - уведомление) составляется на имя представителя нанимателя (работодателя) и передается:</w:t>
      </w:r>
    </w:p>
    <w:p w:rsidR="00041313" w:rsidRDefault="00041313">
      <w:pPr>
        <w:pStyle w:val="ConsPlusNormal"/>
        <w:spacing w:before="220"/>
        <w:ind w:firstLine="540"/>
        <w:jc w:val="both"/>
      </w:pPr>
      <w:bookmarkStart w:id="1" w:name="P55"/>
      <w:bookmarkEnd w:id="1"/>
      <w:r>
        <w:lastRenderedPageBreak/>
        <w:t>а) гражданскими служащими центрального аппарата Федерального казначейства (за исключением заместителей руководителя Федерального казначейства), а также гражданскими служащими, замещающими должность заместителя руководителя территориального органа Федерального казначейства, директором и заместителями директора федерального казенного учреждения "Центр по обеспечению деятельности Казначейства России" (далее - ФКУ "ЦОКР") - в Отдел по профилактике коррупционных и иных правонарушений Управления внутреннего контроля и аудита Федерального казначейства (далее - Отдел по профилактике коррупционных и иных правонарушений);</w:t>
      </w:r>
    </w:p>
    <w:p w:rsidR="00041313" w:rsidRDefault="0004131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Казначейства России от 06.08.2018 N 24н)</w:t>
      </w:r>
    </w:p>
    <w:p w:rsidR="00041313" w:rsidRDefault="00041313">
      <w:pPr>
        <w:pStyle w:val="ConsPlusNormal"/>
        <w:spacing w:before="220"/>
        <w:ind w:firstLine="540"/>
        <w:jc w:val="both"/>
      </w:pPr>
      <w:bookmarkStart w:id="2" w:name="P57"/>
      <w:bookmarkEnd w:id="2"/>
      <w:proofErr w:type="gramStart"/>
      <w:r>
        <w:t>б</w:t>
      </w:r>
      <w:proofErr w:type="gramEnd"/>
      <w:r>
        <w:t>) гражданскими служащими, замещающими иную должность федеральной государственной гражданской службы (далее - должность гражданской службы) в территориальном органе Федерального казначейства (за исключением руководителя территориального органа Федерального казначейства), - в подразделение территориального органа Федерального казначейства по вопросам государственной службы и кадров (далее - кадровая служба);</w:t>
      </w:r>
    </w:p>
    <w:p w:rsidR="00041313" w:rsidRDefault="00041313">
      <w:pPr>
        <w:pStyle w:val="ConsPlusNormal"/>
        <w:spacing w:before="220"/>
        <w:ind w:firstLine="540"/>
        <w:jc w:val="both"/>
      </w:pPr>
      <w:bookmarkStart w:id="3" w:name="P58"/>
      <w:bookmarkEnd w:id="3"/>
      <w:proofErr w:type="gramStart"/>
      <w:r>
        <w:t>в</w:t>
      </w:r>
      <w:proofErr w:type="gramEnd"/>
      <w:r>
        <w:t>) работниками, занимающими иные должности в ФКУ "ЦОКР" - в отдел кадров ФКУ "ЦОКР" (далее - отдел кадров).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 xml:space="preserve">5. В уведомлении указываются сведения в соответствии с </w:t>
      </w:r>
      <w:hyperlink w:anchor="P99" w:history="1">
        <w:r>
          <w:rPr>
            <w:color w:val="0000FF"/>
          </w:rPr>
          <w:t>приложением N 1</w:t>
        </w:r>
      </w:hyperlink>
      <w:r>
        <w:t xml:space="preserve"> к настоящему Порядку.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К уведомлению прилагаются все имеющиеся материалы, подтверждающие обстоятельства обращения каких-либо лиц в целях склонения гражданского служащего (работника) к совершению коррупционных правонарушений.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6. При уведомлении органов прокуратуры или других государственных органов о фактах обращения каких-либо лиц в целях склонения к совершению коррупционного правонарушения гражданский служащий (работник) одновременно сообщает об этом в письменной форме, в том числе с указанием содержания уведомления, представителю нанимателя (работодателю).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 xml:space="preserve">7. Регистрация уведомления осуществляется в </w:t>
      </w:r>
      <w:hyperlink w:anchor="P142" w:history="1">
        <w:r>
          <w:rPr>
            <w:color w:val="0000FF"/>
          </w:rPr>
          <w:t>Журнале</w:t>
        </w:r>
      </w:hyperlink>
      <w:r>
        <w:t xml:space="preserve"> регистрации уведомлений федеральными государственными гражданскими служащими центрального аппарата Федерального казначейства, территориальных органов Федерального казначейства, работниками ФКУ "ЦОКР" представителя нанимателя (работодателя) о фактах обращения в целях склонения их к совершению коррупционных правонарушений (далее - Журнал), оформленному по рекомендуемому образцу согласно приложению N 2 к настоящему Порядку, в день его поступления:</w:t>
      </w:r>
    </w:p>
    <w:p w:rsidR="00041313" w:rsidRDefault="00041313">
      <w:pPr>
        <w:pStyle w:val="ConsPlusNormal"/>
        <w:spacing w:before="220"/>
        <w:ind w:firstLine="540"/>
        <w:jc w:val="both"/>
      </w:pPr>
      <w:proofErr w:type="gramStart"/>
      <w:r>
        <w:t>а</w:t>
      </w:r>
      <w:proofErr w:type="gramEnd"/>
      <w:r>
        <w:t xml:space="preserve">) Отделом по профилактике коррупционных и иных правонарушений - в отношении уведомлений, представляемых гражданскими служащими (работниками), указанными в </w:t>
      </w:r>
      <w:hyperlink w:anchor="P55" w:history="1">
        <w:r>
          <w:rPr>
            <w:color w:val="0000FF"/>
          </w:rPr>
          <w:t>подпункте "а" пункта 4</w:t>
        </w:r>
      </w:hyperlink>
      <w:r>
        <w:t xml:space="preserve"> настоящего Порядка;</w:t>
      </w:r>
    </w:p>
    <w:p w:rsidR="00041313" w:rsidRDefault="00041313">
      <w:pPr>
        <w:pStyle w:val="ConsPlusNormal"/>
        <w:spacing w:before="220"/>
        <w:ind w:firstLine="540"/>
        <w:jc w:val="both"/>
      </w:pPr>
      <w:proofErr w:type="gramStart"/>
      <w:r>
        <w:t>б</w:t>
      </w:r>
      <w:proofErr w:type="gramEnd"/>
      <w:r>
        <w:t xml:space="preserve">) кадровыми службами - в отношении уведомлений, представляемых гражданскими служащими, указанными в </w:t>
      </w:r>
      <w:hyperlink w:anchor="P57" w:history="1">
        <w:r>
          <w:rPr>
            <w:color w:val="0000FF"/>
          </w:rPr>
          <w:t>подпункте "б" пункта 4</w:t>
        </w:r>
      </w:hyperlink>
      <w:r>
        <w:t xml:space="preserve"> настоящего Порядка;</w:t>
      </w:r>
    </w:p>
    <w:p w:rsidR="00041313" w:rsidRDefault="00041313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) отделом кадров - в отношении уведомлений, представляемых работниками, указанными в </w:t>
      </w:r>
      <w:hyperlink w:anchor="P58" w:history="1">
        <w:r>
          <w:rPr>
            <w:color w:val="0000FF"/>
          </w:rPr>
          <w:t>подпункте "в" пункта 4</w:t>
        </w:r>
      </w:hyperlink>
      <w:r>
        <w:t xml:space="preserve"> настоящего Порядка.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 xml:space="preserve">8. Копия зарегистрированного в установленном порядке уведомления выдается гражданскому служащему (работнику) на руки под роспись в </w:t>
      </w:r>
      <w:hyperlink w:anchor="P178" w:history="1">
        <w:r>
          <w:rPr>
            <w:color w:val="0000FF"/>
          </w:rPr>
          <w:t>графе 10</w:t>
        </w:r>
      </w:hyperlink>
      <w:r>
        <w:t xml:space="preserve"> (Подпись гражданского служащего (работника), подавшего уведомление) Журнала либо направляется по почте с уведомлением о вручении.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 xml:space="preserve">На копии уведомления, подлежащей передаче гражданскому служащему (работнику), </w:t>
      </w:r>
      <w:r>
        <w:lastRenderedPageBreak/>
        <w:t>ставится штамп "Уведомление зарегистрировано" с указанием даты регистрации уведомления, фамилии, имени, отчества и должности лица, зарегистрировавшего данное уведомление.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9. Листы Журнала должны быть пронумерованы, прошнурованы и скреплены гербовой печатью Федерального казначейства (территориального органа Федерального казначейства, ФКУ "ЦОКР").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Журнал хранится в течение 3 лет с момента регистрации в нем последнего уведомления, после чего передается в архив.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10. Отдел по профилактике коррупционных и иных правонарушений, кадровые службы, а также отдел кадров обеспечивают доведение до представителя нанимателя (работодателя) информации о регистрации уведомления в установленном порядке в день его поступления соответственно в Отдел по профилактике коррупционных и иных правонарушений, кадровую службу, отдел кадров.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11. Организация проверки сведений, содержащихся в уведомлении, обеспечивается по решению представителя нанимателя (работодателя) соответственно Отделом по профилактике коррупционных и иных правонарушений, кадровыми службами, отделом кадров.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12. Проверка сведений, содержащихся в уведомлении, проводится в течение пяти рабочих дней с момента регистрации уведомления.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13. По окончании проверки уведомление с приложением материалов проверки представляются соответственно Отделом по профилактике коррупционных и иных правонарушений, кадровой службой, отделом кадров представителю нанимателя (работодателю) для принятия решения о направлении информации в правоохранительные органы.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14. Отдел по профилактике коррупционных и иных правонарушений, кадровая служба, отдел кадров в недельный срок сообщают гражданскому служащему (работнику), подавшему уведомление, о решении, принятом представителем нанимателя (работодателем).</w:t>
      </w: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right"/>
        <w:outlineLvl w:val="1"/>
      </w:pPr>
      <w:r>
        <w:t>Приложение N 1</w:t>
      </w:r>
    </w:p>
    <w:p w:rsidR="00041313" w:rsidRDefault="00041313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 уведомления федеральными</w:t>
      </w:r>
    </w:p>
    <w:p w:rsidR="00041313" w:rsidRDefault="00041313">
      <w:pPr>
        <w:pStyle w:val="ConsPlusNormal"/>
        <w:jc w:val="right"/>
      </w:pPr>
      <w:proofErr w:type="gramStart"/>
      <w:r>
        <w:t>государственными</w:t>
      </w:r>
      <w:proofErr w:type="gramEnd"/>
      <w:r>
        <w:t xml:space="preserve"> гражданскими служащими</w:t>
      </w:r>
    </w:p>
    <w:p w:rsidR="00041313" w:rsidRDefault="00041313">
      <w:pPr>
        <w:pStyle w:val="ConsPlusNormal"/>
        <w:jc w:val="right"/>
      </w:pPr>
      <w:proofErr w:type="gramStart"/>
      <w:r>
        <w:t>центрального</w:t>
      </w:r>
      <w:proofErr w:type="gramEnd"/>
      <w:r>
        <w:t xml:space="preserve"> аппарата Федерального</w:t>
      </w:r>
    </w:p>
    <w:p w:rsidR="00041313" w:rsidRDefault="00041313">
      <w:pPr>
        <w:pStyle w:val="ConsPlusNormal"/>
        <w:jc w:val="right"/>
      </w:pPr>
      <w:proofErr w:type="gramStart"/>
      <w:r>
        <w:t>казначейства</w:t>
      </w:r>
      <w:proofErr w:type="gramEnd"/>
      <w:r>
        <w:t>, территориальных органов</w:t>
      </w:r>
    </w:p>
    <w:p w:rsidR="00041313" w:rsidRDefault="00041313">
      <w:pPr>
        <w:pStyle w:val="ConsPlusNormal"/>
        <w:jc w:val="right"/>
      </w:pPr>
      <w:r>
        <w:t>Федерального казначейства, работниками</w:t>
      </w:r>
    </w:p>
    <w:p w:rsidR="00041313" w:rsidRDefault="00041313">
      <w:pPr>
        <w:pStyle w:val="ConsPlusNormal"/>
        <w:jc w:val="right"/>
      </w:pPr>
      <w:proofErr w:type="gramStart"/>
      <w:r>
        <w:t>федерального</w:t>
      </w:r>
      <w:proofErr w:type="gramEnd"/>
      <w:r>
        <w:t xml:space="preserve"> казенного учреждения</w:t>
      </w:r>
    </w:p>
    <w:p w:rsidR="00041313" w:rsidRDefault="00041313">
      <w:pPr>
        <w:pStyle w:val="ConsPlusNormal"/>
        <w:jc w:val="right"/>
      </w:pPr>
      <w:r>
        <w:t>"Центр по обеспечению деятельности</w:t>
      </w:r>
    </w:p>
    <w:p w:rsidR="00041313" w:rsidRDefault="00041313">
      <w:pPr>
        <w:pStyle w:val="ConsPlusNormal"/>
        <w:jc w:val="right"/>
      </w:pPr>
      <w:r>
        <w:t>Казначейства России" представителя</w:t>
      </w:r>
    </w:p>
    <w:p w:rsidR="00041313" w:rsidRDefault="00041313">
      <w:pPr>
        <w:pStyle w:val="ConsPlusNormal"/>
        <w:jc w:val="right"/>
      </w:pPr>
      <w:proofErr w:type="gramStart"/>
      <w:r>
        <w:t>нанимателя</w:t>
      </w:r>
      <w:proofErr w:type="gramEnd"/>
      <w:r>
        <w:t xml:space="preserve"> (работодателя) о фактах</w:t>
      </w:r>
    </w:p>
    <w:p w:rsidR="00041313" w:rsidRDefault="00041313">
      <w:pPr>
        <w:pStyle w:val="ConsPlusNormal"/>
        <w:jc w:val="right"/>
      </w:pPr>
      <w:proofErr w:type="gramStart"/>
      <w:r>
        <w:t>обращения</w:t>
      </w:r>
      <w:proofErr w:type="gramEnd"/>
      <w:r>
        <w:t xml:space="preserve"> в целях склонения</w:t>
      </w:r>
    </w:p>
    <w:p w:rsidR="00041313" w:rsidRDefault="00041313">
      <w:pPr>
        <w:pStyle w:val="ConsPlusNormal"/>
        <w:jc w:val="right"/>
      </w:pPr>
      <w:proofErr w:type="gramStart"/>
      <w:r>
        <w:t>их</w:t>
      </w:r>
      <w:proofErr w:type="gramEnd"/>
      <w:r>
        <w:t xml:space="preserve"> к совершению коррупционных</w:t>
      </w:r>
    </w:p>
    <w:p w:rsidR="00041313" w:rsidRDefault="00041313">
      <w:pPr>
        <w:pStyle w:val="ConsPlusNormal"/>
        <w:jc w:val="right"/>
      </w:pPr>
      <w:proofErr w:type="gramStart"/>
      <w:r>
        <w:t>правонарушений</w:t>
      </w:r>
      <w:proofErr w:type="gramEnd"/>
      <w:r>
        <w:t>, регистрации</w:t>
      </w:r>
    </w:p>
    <w:p w:rsidR="00041313" w:rsidRDefault="00041313">
      <w:pPr>
        <w:pStyle w:val="ConsPlusNormal"/>
        <w:jc w:val="right"/>
      </w:pPr>
      <w:proofErr w:type="gramStart"/>
      <w:r>
        <w:t>таких</w:t>
      </w:r>
      <w:proofErr w:type="gramEnd"/>
      <w:r>
        <w:t xml:space="preserve"> уведомлений и организации</w:t>
      </w:r>
    </w:p>
    <w:p w:rsidR="00041313" w:rsidRDefault="00041313">
      <w:pPr>
        <w:pStyle w:val="ConsPlusNormal"/>
        <w:jc w:val="right"/>
      </w:pPr>
      <w:proofErr w:type="gramStart"/>
      <w:r>
        <w:t>проверки</w:t>
      </w:r>
      <w:proofErr w:type="gramEnd"/>
      <w:r>
        <w:t xml:space="preserve"> содержащихся в них сведений,</w:t>
      </w:r>
    </w:p>
    <w:p w:rsidR="00041313" w:rsidRDefault="00041313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041313" w:rsidRDefault="00041313">
      <w:pPr>
        <w:pStyle w:val="ConsPlusNormal"/>
        <w:jc w:val="right"/>
      </w:pPr>
      <w:r>
        <w:t>Федерального казначейства</w:t>
      </w:r>
    </w:p>
    <w:p w:rsidR="00041313" w:rsidRDefault="00041313">
      <w:pPr>
        <w:pStyle w:val="ConsPlusNormal"/>
        <w:jc w:val="right"/>
      </w:pPr>
      <w:proofErr w:type="gramStart"/>
      <w:r>
        <w:t>от</w:t>
      </w:r>
      <w:proofErr w:type="gramEnd"/>
      <w:r>
        <w:t xml:space="preserve"> 8 апреля 2015 г. N 10н</w:t>
      </w: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Title"/>
        <w:jc w:val="center"/>
      </w:pPr>
      <w:bookmarkStart w:id="4" w:name="P99"/>
      <w:bookmarkEnd w:id="4"/>
      <w:r>
        <w:lastRenderedPageBreak/>
        <w:t>ПЕРЕЧЕНЬ</w:t>
      </w:r>
    </w:p>
    <w:p w:rsidR="00041313" w:rsidRDefault="00041313">
      <w:pPr>
        <w:pStyle w:val="ConsPlusTitle"/>
        <w:jc w:val="center"/>
      </w:pPr>
      <w:r>
        <w:t>СВЕДЕНИЙ, СОДЕРЖАЩИХСЯ В УВЕДОМЛЕНИЯХ ПРЕДСТАВИТЕЛЯ</w:t>
      </w:r>
    </w:p>
    <w:p w:rsidR="00041313" w:rsidRDefault="00041313">
      <w:pPr>
        <w:pStyle w:val="ConsPlusTitle"/>
        <w:jc w:val="center"/>
      </w:pPr>
      <w:r>
        <w:t>НАНИМАТЕЛЯ (РАБОТОДАТЕЛЯ) О ФАКТАХ ОБРАЩЕНИЯ КАКИХ-ЛИБО ЛИЦ</w:t>
      </w:r>
    </w:p>
    <w:p w:rsidR="00041313" w:rsidRDefault="00041313">
      <w:pPr>
        <w:pStyle w:val="ConsPlusTitle"/>
        <w:jc w:val="center"/>
      </w:pPr>
      <w:r>
        <w:t>В ЦЕЛЯХ СКЛОНЕНИЯ ФЕДЕРАЛЬНЫХ ГОСУДАРСТВЕННЫХ ГРАЖДАНСКИХ</w:t>
      </w:r>
    </w:p>
    <w:p w:rsidR="00041313" w:rsidRDefault="00041313">
      <w:pPr>
        <w:pStyle w:val="ConsPlusTitle"/>
        <w:jc w:val="center"/>
      </w:pPr>
      <w:r>
        <w:t>СЛУЖАЩИХ ЦЕНТРАЛЬНОГО АППАРАТА ФЕДЕРАЛЬНОГО КАЗНАЧЕЙСТВА,</w:t>
      </w:r>
    </w:p>
    <w:p w:rsidR="00041313" w:rsidRDefault="00041313">
      <w:pPr>
        <w:pStyle w:val="ConsPlusTitle"/>
        <w:jc w:val="center"/>
      </w:pPr>
      <w:r>
        <w:t>ТЕРРИТОРИАЛЬНЫХ ОРГАНОВ ФЕДЕРАЛЬНОГО КАЗНАЧЕЙСТВА,</w:t>
      </w:r>
    </w:p>
    <w:p w:rsidR="00041313" w:rsidRDefault="00041313">
      <w:pPr>
        <w:pStyle w:val="ConsPlusTitle"/>
        <w:jc w:val="center"/>
      </w:pPr>
      <w:r>
        <w:t>РАБОТНИКОВ ФЕДЕРАЛЬНОГО КАЗЕННОГО УЧРЕЖДЕНИЯ "ЦЕНТР</w:t>
      </w:r>
    </w:p>
    <w:p w:rsidR="00041313" w:rsidRDefault="00041313">
      <w:pPr>
        <w:pStyle w:val="ConsPlusTitle"/>
        <w:jc w:val="center"/>
      </w:pPr>
      <w:r>
        <w:t>ПО ОБЕСПЕЧЕНИЮ ДЕЯТЕЛЬНОСТИ КАЗНАЧЕЙСТВА РОССИИ"</w:t>
      </w:r>
    </w:p>
    <w:p w:rsidR="00041313" w:rsidRDefault="00041313">
      <w:pPr>
        <w:pStyle w:val="ConsPlusTitle"/>
        <w:jc w:val="center"/>
      </w:pPr>
      <w:r>
        <w:t>К СОВЕРШЕНИЮ КОРРУПЦИОННЫХ ПРАВОНАРУШЕНИЙ</w:t>
      </w: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ind w:firstLine="540"/>
        <w:jc w:val="both"/>
      </w:pPr>
      <w:r>
        <w:t>1. Фамилия, имя, отчество, замещаемая (занимаемая) должность лица, на имя которого направляется уведомление.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2. Фамилия, имя и отчество федерального государственного гражданского служащего центрального аппарата Федерального казначейства, территориального органа Федерального казначейства, работника федерального казенного учреждения "Центр по обеспечению деятельности Казначейства России" (далее - гражданский служащий, работник).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3. Должность, замещаемая гражданским служащим (работником).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4. Структурное подразделение центрального аппарата Федерального казначейства, территориального органа Федерального казначейства, в котором гражданский служащий проходит федеральную государственную гражданскую службу, наименование структурного подразделения федерального казенного учреждения "Центр по обеспечению деятельности Казначейства России", в котором работник занимает должность.</w:t>
      </w:r>
    </w:p>
    <w:p w:rsidR="00041313" w:rsidRDefault="00041313">
      <w:pPr>
        <w:pStyle w:val="ConsPlusNormal"/>
        <w:spacing w:before="220"/>
        <w:ind w:firstLine="540"/>
        <w:jc w:val="both"/>
      </w:pPr>
      <w:r>
        <w:t>5. Информация о факте обращения в целях склонения гражданского служащего (работника) к совершению коррупционного правонарушения:</w:t>
      </w:r>
    </w:p>
    <w:p w:rsidR="00041313" w:rsidRDefault="00041313">
      <w:pPr>
        <w:pStyle w:val="ConsPlusNormal"/>
        <w:spacing w:before="220"/>
        <w:ind w:firstLine="540"/>
        <w:jc w:val="both"/>
      </w:pPr>
      <w:proofErr w:type="gramStart"/>
      <w:r>
        <w:t>информация</w:t>
      </w:r>
      <w:proofErr w:type="gramEnd"/>
      <w:r>
        <w:t xml:space="preserve"> о лице (лицах), склонявшем(их) гражданского служащего (работника) к совершению коррупционного правонарушения;</w:t>
      </w:r>
    </w:p>
    <w:p w:rsidR="00041313" w:rsidRDefault="00041313">
      <w:pPr>
        <w:pStyle w:val="ConsPlusNormal"/>
        <w:spacing w:before="220"/>
        <w:ind w:firstLine="540"/>
        <w:jc w:val="both"/>
      </w:pPr>
      <w:proofErr w:type="gramStart"/>
      <w:r>
        <w:t>информация</w:t>
      </w:r>
      <w:proofErr w:type="gramEnd"/>
      <w:r>
        <w:t xml:space="preserve"> о месте, времени и иных обстоятельствах обращения в целях склонения гражданского служащего (работника) к совершению коррупционного правонарушения;</w:t>
      </w:r>
    </w:p>
    <w:p w:rsidR="00041313" w:rsidRDefault="00041313">
      <w:pPr>
        <w:pStyle w:val="ConsPlusNormal"/>
        <w:spacing w:before="220"/>
        <w:ind w:firstLine="540"/>
        <w:jc w:val="both"/>
      </w:pPr>
      <w:proofErr w:type="gramStart"/>
      <w:r>
        <w:t>сущность</w:t>
      </w:r>
      <w:proofErr w:type="gramEnd"/>
      <w:r>
        <w:t xml:space="preserve"> коррупционного правонарушения, к совершению которого склоняется гражданский служащий (работник);</w:t>
      </w:r>
    </w:p>
    <w:p w:rsidR="00041313" w:rsidRDefault="00041313">
      <w:pPr>
        <w:pStyle w:val="ConsPlusNormal"/>
        <w:spacing w:before="220"/>
        <w:ind w:firstLine="540"/>
        <w:jc w:val="both"/>
      </w:pPr>
      <w:proofErr w:type="gramStart"/>
      <w:r>
        <w:t>информация</w:t>
      </w:r>
      <w:proofErr w:type="gramEnd"/>
      <w:r>
        <w:t xml:space="preserve"> о сущности предполагаемого правонарушения (действие (бездействие) гражданского служащего (работника), к которому склоняется гражданский служащий (работник).</w:t>
      </w: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right"/>
        <w:outlineLvl w:val="1"/>
      </w:pPr>
      <w:r>
        <w:t>Приложение N 2</w:t>
      </w:r>
    </w:p>
    <w:p w:rsidR="00041313" w:rsidRDefault="00041313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 уведомления федеральными</w:t>
      </w:r>
    </w:p>
    <w:p w:rsidR="00041313" w:rsidRDefault="00041313">
      <w:pPr>
        <w:pStyle w:val="ConsPlusNormal"/>
        <w:jc w:val="right"/>
      </w:pPr>
      <w:proofErr w:type="gramStart"/>
      <w:r>
        <w:t>государственными</w:t>
      </w:r>
      <w:proofErr w:type="gramEnd"/>
      <w:r>
        <w:t xml:space="preserve"> гражданскими служащими</w:t>
      </w:r>
    </w:p>
    <w:p w:rsidR="00041313" w:rsidRDefault="00041313">
      <w:pPr>
        <w:pStyle w:val="ConsPlusNormal"/>
        <w:jc w:val="right"/>
      </w:pPr>
      <w:proofErr w:type="gramStart"/>
      <w:r>
        <w:t>центрального</w:t>
      </w:r>
      <w:proofErr w:type="gramEnd"/>
      <w:r>
        <w:t xml:space="preserve"> аппарата Федерального</w:t>
      </w:r>
    </w:p>
    <w:p w:rsidR="00041313" w:rsidRDefault="00041313">
      <w:pPr>
        <w:pStyle w:val="ConsPlusNormal"/>
        <w:jc w:val="right"/>
      </w:pPr>
      <w:proofErr w:type="gramStart"/>
      <w:r>
        <w:t>казначейства</w:t>
      </w:r>
      <w:proofErr w:type="gramEnd"/>
      <w:r>
        <w:t>, территориальных органов</w:t>
      </w:r>
    </w:p>
    <w:p w:rsidR="00041313" w:rsidRDefault="00041313">
      <w:pPr>
        <w:pStyle w:val="ConsPlusNormal"/>
        <w:jc w:val="right"/>
      </w:pPr>
      <w:r>
        <w:t>Федерального казначейства, работниками</w:t>
      </w:r>
    </w:p>
    <w:p w:rsidR="00041313" w:rsidRDefault="00041313">
      <w:pPr>
        <w:pStyle w:val="ConsPlusNormal"/>
        <w:jc w:val="right"/>
      </w:pPr>
      <w:proofErr w:type="gramStart"/>
      <w:r>
        <w:t>федерального</w:t>
      </w:r>
      <w:proofErr w:type="gramEnd"/>
      <w:r>
        <w:t xml:space="preserve"> казенного учреждения</w:t>
      </w:r>
    </w:p>
    <w:p w:rsidR="00041313" w:rsidRDefault="00041313">
      <w:pPr>
        <w:pStyle w:val="ConsPlusNormal"/>
        <w:jc w:val="right"/>
      </w:pPr>
      <w:r>
        <w:t>"Центр по обеспечению деятельности</w:t>
      </w:r>
    </w:p>
    <w:p w:rsidR="00041313" w:rsidRDefault="00041313">
      <w:pPr>
        <w:pStyle w:val="ConsPlusNormal"/>
        <w:jc w:val="right"/>
      </w:pPr>
      <w:r>
        <w:t>Казначейства России" представителя</w:t>
      </w:r>
    </w:p>
    <w:p w:rsidR="00041313" w:rsidRDefault="00041313">
      <w:pPr>
        <w:pStyle w:val="ConsPlusNormal"/>
        <w:jc w:val="right"/>
      </w:pPr>
      <w:proofErr w:type="gramStart"/>
      <w:r>
        <w:t>нанимателя</w:t>
      </w:r>
      <w:proofErr w:type="gramEnd"/>
      <w:r>
        <w:t xml:space="preserve"> (работодателя) о фактах</w:t>
      </w:r>
    </w:p>
    <w:p w:rsidR="00041313" w:rsidRDefault="00041313">
      <w:pPr>
        <w:pStyle w:val="ConsPlusNormal"/>
        <w:jc w:val="right"/>
      </w:pPr>
      <w:proofErr w:type="gramStart"/>
      <w:r>
        <w:lastRenderedPageBreak/>
        <w:t>обращения</w:t>
      </w:r>
      <w:proofErr w:type="gramEnd"/>
      <w:r>
        <w:t xml:space="preserve"> в целях склонения</w:t>
      </w:r>
    </w:p>
    <w:p w:rsidR="00041313" w:rsidRDefault="00041313">
      <w:pPr>
        <w:pStyle w:val="ConsPlusNormal"/>
        <w:jc w:val="right"/>
      </w:pPr>
      <w:proofErr w:type="gramStart"/>
      <w:r>
        <w:t>их</w:t>
      </w:r>
      <w:proofErr w:type="gramEnd"/>
      <w:r>
        <w:t xml:space="preserve"> к совершению коррупционных</w:t>
      </w:r>
    </w:p>
    <w:p w:rsidR="00041313" w:rsidRDefault="00041313">
      <w:pPr>
        <w:pStyle w:val="ConsPlusNormal"/>
        <w:jc w:val="right"/>
      </w:pPr>
      <w:proofErr w:type="gramStart"/>
      <w:r>
        <w:t>правонарушений</w:t>
      </w:r>
      <w:proofErr w:type="gramEnd"/>
      <w:r>
        <w:t>, регистрации</w:t>
      </w:r>
    </w:p>
    <w:p w:rsidR="00041313" w:rsidRDefault="00041313">
      <w:pPr>
        <w:pStyle w:val="ConsPlusNormal"/>
        <w:jc w:val="right"/>
      </w:pPr>
      <w:proofErr w:type="gramStart"/>
      <w:r>
        <w:t>таких</w:t>
      </w:r>
      <w:proofErr w:type="gramEnd"/>
      <w:r>
        <w:t xml:space="preserve"> уведомлений и организации</w:t>
      </w:r>
    </w:p>
    <w:p w:rsidR="00041313" w:rsidRDefault="00041313">
      <w:pPr>
        <w:pStyle w:val="ConsPlusNormal"/>
        <w:jc w:val="right"/>
      </w:pPr>
      <w:proofErr w:type="gramStart"/>
      <w:r>
        <w:t>проверки</w:t>
      </w:r>
      <w:proofErr w:type="gramEnd"/>
      <w:r>
        <w:t xml:space="preserve"> содержащихся в них сведений,</w:t>
      </w:r>
    </w:p>
    <w:p w:rsidR="00041313" w:rsidRDefault="00041313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041313" w:rsidRDefault="00041313">
      <w:pPr>
        <w:pStyle w:val="ConsPlusNormal"/>
        <w:jc w:val="right"/>
      </w:pPr>
      <w:r>
        <w:t>Федерального казначейства</w:t>
      </w:r>
    </w:p>
    <w:p w:rsidR="00041313" w:rsidRDefault="00041313">
      <w:pPr>
        <w:pStyle w:val="ConsPlusNormal"/>
        <w:jc w:val="right"/>
      </w:pPr>
      <w:proofErr w:type="gramStart"/>
      <w:r>
        <w:t>от</w:t>
      </w:r>
      <w:proofErr w:type="gramEnd"/>
      <w:r>
        <w:t xml:space="preserve"> 8 апреля 2015 г. N 10н</w:t>
      </w: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nformat"/>
        <w:jc w:val="both"/>
      </w:pPr>
      <w:bookmarkStart w:id="5" w:name="P142"/>
      <w:bookmarkEnd w:id="5"/>
      <w:r>
        <w:t xml:space="preserve">                                  Журнал</w:t>
      </w:r>
    </w:p>
    <w:p w:rsidR="00041313" w:rsidRDefault="00041313">
      <w:pPr>
        <w:pStyle w:val="ConsPlusNonformat"/>
        <w:jc w:val="both"/>
      </w:pPr>
      <w:r>
        <w:t xml:space="preserve">           </w:t>
      </w:r>
      <w:proofErr w:type="gramStart"/>
      <w:r>
        <w:t>регистрации</w:t>
      </w:r>
      <w:proofErr w:type="gramEnd"/>
      <w:r>
        <w:t xml:space="preserve"> уведомлений федеральными государственными</w:t>
      </w:r>
    </w:p>
    <w:p w:rsidR="00041313" w:rsidRDefault="00041313">
      <w:pPr>
        <w:pStyle w:val="ConsPlusNonformat"/>
        <w:jc w:val="both"/>
      </w:pPr>
      <w:r>
        <w:t xml:space="preserve">         </w:t>
      </w:r>
      <w:proofErr w:type="gramStart"/>
      <w:r>
        <w:t>гражданскими</w:t>
      </w:r>
      <w:proofErr w:type="gramEnd"/>
      <w:r>
        <w:t xml:space="preserve"> служащими центрального аппарата Федерального</w:t>
      </w:r>
    </w:p>
    <w:p w:rsidR="00041313" w:rsidRDefault="00041313">
      <w:pPr>
        <w:pStyle w:val="ConsPlusNonformat"/>
        <w:jc w:val="both"/>
      </w:pPr>
      <w:r>
        <w:t xml:space="preserve">            </w:t>
      </w:r>
      <w:proofErr w:type="gramStart"/>
      <w:r>
        <w:t>казначейства</w:t>
      </w:r>
      <w:proofErr w:type="gramEnd"/>
      <w:r>
        <w:t>, территориальных органов Федерального</w:t>
      </w:r>
    </w:p>
    <w:p w:rsidR="00041313" w:rsidRDefault="00041313">
      <w:pPr>
        <w:pStyle w:val="ConsPlusNonformat"/>
        <w:jc w:val="both"/>
      </w:pPr>
      <w:r>
        <w:t xml:space="preserve">            </w:t>
      </w:r>
      <w:proofErr w:type="gramStart"/>
      <w:r>
        <w:t>казначейства</w:t>
      </w:r>
      <w:proofErr w:type="gramEnd"/>
      <w:r>
        <w:t>, работниками ФКУ "ЦОКР" представителя</w:t>
      </w:r>
    </w:p>
    <w:p w:rsidR="00041313" w:rsidRDefault="00041313">
      <w:pPr>
        <w:pStyle w:val="ConsPlusNonformat"/>
        <w:jc w:val="both"/>
      </w:pPr>
      <w:r>
        <w:t xml:space="preserve">               </w:t>
      </w:r>
      <w:proofErr w:type="gramStart"/>
      <w:r>
        <w:t>нанимателя</w:t>
      </w:r>
      <w:proofErr w:type="gramEnd"/>
      <w:r>
        <w:t xml:space="preserve"> (работодателя) о фактах обращения</w:t>
      </w:r>
    </w:p>
    <w:p w:rsidR="00041313" w:rsidRDefault="00041313">
      <w:pPr>
        <w:pStyle w:val="ConsPlusNonformat"/>
        <w:jc w:val="both"/>
      </w:pPr>
      <w:r>
        <w:t xml:space="preserve">                     </w:t>
      </w:r>
      <w:proofErr w:type="gramStart"/>
      <w:r>
        <w:t>в</w:t>
      </w:r>
      <w:proofErr w:type="gramEnd"/>
      <w:r>
        <w:t xml:space="preserve"> целях склонения их к совершению</w:t>
      </w:r>
    </w:p>
    <w:p w:rsidR="00041313" w:rsidRDefault="00041313">
      <w:pPr>
        <w:pStyle w:val="ConsPlusNonformat"/>
        <w:jc w:val="both"/>
      </w:pPr>
      <w:r>
        <w:t xml:space="preserve">                       </w:t>
      </w:r>
      <w:proofErr w:type="gramStart"/>
      <w:r>
        <w:t>коррупционных</w:t>
      </w:r>
      <w:proofErr w:type="gramEnd"/>
      <w:r>
        <w:t xml:space="preserve"> правонарушений</w:t>
      </w:r>
    </w:p>
    <w:p w:rsidR="00041313" w:rsidRDefault="00041313">
      <w:pPr>
        <w:pStyle w:val="ConsPlusNonformat"/>
        <w:jc w:val="both"/>
      </w:pPr>
    </w:p>
    <w:p w:rsidR="00041313" w:rsidRDefault="00041313">
      <w:pPr>
        <w:pStyle w:val="ConsPlusNonformat"/>
        <w:jc w:val="both"/>
      </w:pPr>
      <w:r>
        <w:t xml:space="preserve">                                                    (</w:t>
      </w:r>
      <w:proofErr w:type="gramStart"/>
      <w:r>
        <w:t>рекомендуемый</w:t>
      </w:r>
      <w:proofErr w:type="gramEnd"/>
      <w:r>
        <w:t xml:space="preserve"> образец)</w:t>
      </w:r>
    </w:p>
    <w:p w:rsidR="00041313" w:rsidRDefault="00041313">
      <w:pPr>
        <w:pStyle w:val="ConsPlusNonformat"/>
        <w:jc w:val="both"/>
      </w:pPr>
    </w:p>
    <w:p w:rsidR="00041313" w:rsidRDefault="00041313">
      <w:pPr>
        <w:pStyle w:val="ConsPlusNonformat"/>
        <w:jc w:val="both"/>
      </w:pPr>
      <w:r>
        <w:t xml:space="preserve">                                          Начат   "__" ___________ 20__ гг.</w:t>
      </w:r>
    </w:p>
    <w:p w:rsidR="00041313" w:rsidRDefault="00041313">
      <w:pPr>
        <w:pStyle w:val="ConsPlusNonformat"/>
        <w:jc w:val="both"/>
      </w:pPr>
      <w:r>
        <w:t xml:space="preserve">                                          Окончен "__" ___________ 20__ гг.</w:t>
      </w:r>
    </w:p>
    <w:p w:rsidR="00041313" w:rsidRDefault="00041313">
      <w:pPr>
        <w:pStyle w:val="ConsPlusNonformat"/>
        <w:jc w:val="both"/>
      </w:pPr>
    </w:p>
    <w:p w:rsidR="00041313" w:rsidRDefault="00041313">
      <w:pPr>
        <w:pStyle w:val="ConsPlusNonformat"/>
        <w:jc w:val="both"/>
      </w:pPr>
      <w:r>
        <w:t xml:space="preserve">                                                  На _______ листах</w:t>
      </w:r>
    </w:p>
    <w:p w:rsidR="00041313" w:rsidRDefault="00041313">
      <w:pPr>
        <w:pStyle w:val="ConsPlusNormal"/>
        <w:jc w:val="both"/>
      </w:pPr>
    </w:p>
    <w:p w:rsidR="00041313" w:rsidRDefault="00041313">
      <w:pPr>
        <w:sectPr w:rsidR="00041313" w:rsidSect="00364F7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"/>
        <w:gridCol w:w="747"/>
        <w:gridCol w:w="835"/>
        <w:gridCol w:w="924"/>
        <w:gridCol w:w="840"/>
        <w:gridCol w:w="840"/>
        <w:gridCol w:w="924"/>
        <w:gridCol w:w="1007"/>
        <w:gridCol w:w="857"/>
        <w:gridCol w:w="1509"/>
        <w:gridCol w:w="704"/>
      </w:tblGrid>
      <w:tr w:rsidR="00041313">
        <w:tc>
          <w:tcPr>
            <w:tcW w:w="452" w:type="dxa"/>
          </w:tcPr>
          <w:p w:rsidR="00041313" w:rsidRDefault="00041313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747" w:type="dxa"/>
          </w:tcPr>
          <w:p w:rsidR="00041313" w:rsidRDefault="00041313">
            <w:pPr>
              <w:pStyle w:val="ConsPlusNormal"/>
              <w:jc w:val="center"/>
            </w:pPr>
            <w:r>
              <w:t>Регистрационный номер</w:t>
            </w:r>
          </w:p>
        </w:tc>
        <w:tc>
          <w:tcPr>
            <w:tcW w:w="835" w:type="dxa"/>
          </w:tcPr>
          <w:p w:rsidR="00041313" w:rsidRDefault="00041313">
            <w:pPr>
              <w:pStyle w:val="ConsPlusNormal"/>
              <w:jc w:val="center"/>
            </w:pPr>
            <w:r>
              <w:t>Дата и время регистрации уведомления</w:t>
            </w:r>
          </w:p>
        </w:tc>
        <w:tc>
          <w:tcPr>
            <w:tcW w:w="924" w:type="dxa"/>
          </w:tcPr>
          <w:p w:rsidR="00041313" w:rsidRDefault="00041313">
            <w:pPr>
              <w:pStyle w:val="ConsPlusNormal"/>
              <w:jc w:val="center"/>
            </w:pPr>
            <w:r>
              <w:t>Ф.И.О., должность подавшего уведомление</w:t>
            </w:r>
          </w:p>
        </w:tc>
        <w:tc>
          <w:tcPr>
            <w:tcW w:w="840" w:type="dxa"/>
          </w:tcPr>
          <w:p w:rsidR="00041313" w:rsidRDefault="00041313">
            <w:pPr>
              <w:pStyle w:val="ConsPlusNormal"/>
              <w:jc w:val="center"/>
            </w:pPr>
            <w:r>
              <w:t>Краткое содержание уведомления</w:t>
            </w:r>
          </w:p>
        </w:tc>
        <w:tc>
          <w:tcPr>
            <w:tcW w:w="840" w:type="dxa"/>
          </w:tcPr>
          <w:p w:rsidR="00041313" w:rsidRDefault="00041313">
            <w:pPr>
              <w:pStyle w:val="ConsPlusNormal"/>
              <w:jc w:val="center"/>
            </w:pPr>
            <w:r>
              <w:t>Сведения о результатах проверки</w:t>
            </w:r>
          </w:p>
        </w:tc>
        <w:tc>
          <w:tcPr>
            <w:tcW w:w="924" w:type="dxa"/>
          </w:tcPr>
          <w:p w:rsidR="00041313" w:rsidRDefault="00041313">
            <w:pPr>
              <w:pStyle w:val="ConsPlusNormal"/>
              <w:jc w:val="center"/>
            </w:pPr>
            <w:r>
              <w:t>Сведения о принятом решении</w:t>
            </w:r>
          </w:p>
        </w:tc>
        <w:tc>
          <w:tcPr>
            <w:tcW w:w="1007" w:type="dxa"/>
          </w:tcPr>
          <w:p w:rsidR="00041313" w:rsidRDefault="00041313">
            <w:pPr>
              <w:pStyle w:val="ConsPlusNormal"/>
              <w:jc w:val="center"/>
            </w:pPr>
            <w:r>
              <w:t>Ф.И.О. регистрирующего</w:t>
            </w:r>
          </w:p>
        </w:tc>
        <w:tc>
          <w:tcPr>
            <w:tcW w:w="857" w:type="dxa"/>
          </w:tcPr>
          <w:p w:rsidR="00041313" w:rsidRDefault="00041313">
            <w:pPr>
              <w:pStyle w:val="ConsPlusNormal"/>
              <w:jc w:val="center"/>
            </w:pPr>
            <w:r>
              <w:t>Подпись регистрирующего</w:t>
            </w:r>
          </w:p>
        </w:tc>
        <w:tc>
          <w:tcPr>
            <w:tcW w:w="1509" w:type="dxa"/>
          </w:tcPr>
          <w:p w:rsidR="00041313" w:rsidRDefault="00041313">
            <w:pPr>
              <w:pStyle w:val="ConsPlusNormal"/>
              <w:jc w:val="center"/>
            </w:pPr>
            <w:r>
              <w:t>Подпись гражданского служащего (работника), подавшего уведомление</w:t>
            </w:r>
          </w:p>
        </w:tc>
        <w:tc>
          <w:tcPr>
            <w:tcW w:w="704" w:type="dxa"/>
          </w:tcPr>
          <w:p w:rsidR="00041313" w:rsidRDefault="00041313">
            <w:pPr>
              <w:pStyle w:val="ConsPlusNormal"/>
              <w:jc w:val="center"/>
            </w:pPr>
            <w:r>
              <w:t>Особые отметки</w:t>
            </w:r>
          </w:p>
        </w:tc>
      </w:tr>
      <w:tr w:rsidR="00041313">
        <w:tc>
          <w:tcPr>
            <w:tcW w:w="452" w:type="dxa"/>
          </w:tcPr>
          <w:p w:rsidR="00041313" w:rsidRDefault="000413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7" w:type="dxa"/>
          </w:tcPr>
          <w:p w:rsidR="00041313" w:rsidRDefault="000413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5" w:type="dxa"/>
          </w:tcPr>
          <w:p w:rsidR="00041313" w:rsidRDefault="0004131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4" w:type="dxa"/>
          </w:tcPr>
          <w:p w:rsidR="00041313" w:rsidRDefault="0004131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0" w:type="dxa"/>
          </w:tcPr>
          <w:p w:rsidR="00041313" w:rsidRDefault="0004131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0" w:type="dxa"/>
          </w:tcPr>
          <w:p w:rsidR="00041313" w:rsidRDefault="0004131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24" w:type="dxa"/>
          </w:tcPr>
          <w:p w:rsidR="00041313" w:rsidRDefault="0004131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07" w:type="dxa"/>
          </w:tcPr>
          <w:p w:rsidR="00041313" w:rsidRDefault="0004131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7" w:type="dxa"/>
          </w:tcPr>
          <w:p w:rsidR="00041313" w:rsidRDefault="0004131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09" w:type="dxa"/>
          </w:tcPr>
          <w:p w:rsidR="00041313" w:rsidRDefault="00041313">
            <w:pPr>
              <w:pStyle w:val="ConsPlusNormal"/>
              <w:jc w:val="center"/>
            </w:pPr>
            <w:bookmarkStart w:id="7" w:name="P178"/>
            <w:bookmarkEnd w:id="7"/>
            <w:r>
              <w:t>10</w:t>
            </w:r>
          </w:p>
        </w:tc>
        <w:tc>
          <w:tcPr>
            <w:tcW w:w="704" w:type="dxa"/>
          </w:tcPr>
          <w:p w:rsidR="00041313" w:rsidRDefault="00041313">
            <w:pPr>
              <w:pStyle w:val="ConsPlusNormal"/>
              <w:jc w:val="center"/>
            </w:pPr>
            <w:r>
              <w:t>11</w:t>
            </w:r>
          </w:p>
        </w:tc>
      </w:tr>
      <w:tr w:rsidR="00041313">
        <w:tc>
          <w:tcPr>
            <w:tcW w:w="452" w:type="dxa"/>
          </w:tcPr>
          <w:p w:rsidR="00041313" w:rsidRDefault="00041313">
            <w:pPr>
              <w:pStyle w:val="ConsPlusNormal"/>
            </w:pPr>
          </w:p>
        </w:tc>
        <w:tc>
          <w:tcPr>
            <w:tcW w:w="747" w:type="dxa"/>
          </w:tcPr>
          <w:p w:rsidR="00041313" w:rsidRDefault="00041313">
            <w:pPr>
              <w:pStyle w:val="ConsPlusNormal"/>
            </w:pPr>
          </w:p>
        </w:tc>
        <w:tc>
          <w:tcPr>
            <w:tcW w:w="835" w:type="dxa"/>
          </w:tcPr>
          <w:p w:rsidR="00041313" w:rsidRDefault="00041313">
            <w:pPr>
              <w:pStyle w:val="ConsPlusNormal"/>
            </w:pPr>
          </w:p>
        </w:tc>
        <w:tc>
          <w:tcPr>
            <w:tcW w:w="924" w:type="dxa"/>
          </w:tcPr>
          <w:p w:rsidR="00041313" w:rsidRDefault="00041313">
            <w:pPr>
              <w:pStyle w:val="ConsPlusNormal"/>
            </w:pPr>
          </w:p>
        </w:tc>
        <w:tc>
          <w:tcPr>
            <w:tcW w:w="840" w:type="dxa"/>
          </w:tcPr>
          <w:p w:rsidR="00041313" w:rsidRDefault="00041313">
            <w:pPr>
              <w:pStyle w:val="ConsPlusNormal"/>
            </w:pPr>
          </w:p>
        </w:tc>
        <w:tc>
          <w:tcPr>
            <w:tcW w:w="840" w:type="dxa"/>
          </w:tcPr>
          <w:p w:rsidR="00041313" w:rsidRDefault="00041313">
            <w:pPr>
              <w:pStyle w:val="ConsPlusNormal"/>
            </w:pPr>
          </w:p>
        </w:tc>
        <w:tc>
          <w:tcPr>
            <w:tcW w:w="924" w:type="dxa"/>
          </w:tcPr>
          <w:p w:rsidR="00041313" w:rsidRDefault="00041313">
            <w:pPr>
              <w:pStyle w:val="ConsPlusNormal"/>
            </w:pPr>
          </w:p>
        </w:tc>
        <w:tc>
          <w:tcPr>
            <w:tcW w:w="1007" w:type="dxa"/>
          </w:tcPr>
          <w:p w:rsidR="00041313" w:rsidRDefault="00041313">
            <w:pPr>
              <w:pStyle w:val="ConsPlusNormal"/>
            </w:pPr>
          </w:p>
        </w:tc>
        <w:tc>
          <w:tcPr>
            <w:tcW w:w="857" w:type="dxa"/>
          </w:tcPr>
          <w:p w:rsidR="00041313" w:rsidRDefault="00041313">
            <w:pPr>
              <w:pStyle w:val="ConsPlusNormal"/>
            </w:pPr>
          </w:p>
        </w:tc>
        <w:tc>
          <w:tcPr>
            <w:tcW w:w="1509" w:type="dxa"/>
          </w:tcPr>
          <w:p w:rsidR="00041313" w:rsidRDefault="00041313">
            <w:pPr>
              <w:pStyle w:val="ConsPlusNormal"/>
            </w:pPr>
          </w:p>
        </w:tc>
        <w:tc>
          <w:tcPr>
            <w:tcW w:w="704" w:type="dxa"/>
          </w:tcPr>
          <w:p w:rsidR="00041313" w:rsidRDefault="00041313">
            <w:pPr>
              <w:pStyle w:val="ConsPlusNormal"/>
            </w:pPr>
          </w:p>
        </w:tc>
      </w:tr>
      <w:tr w:rsidR="00041313">
        <w:tc>
          <w:tcPr>
            <w:tcW w:w="452" w:type="dxa"/>
          </w:tcPr>
          <w:p w:rsidR="00041313" w:rsidRDefault="00041313">
            <w:pPr>
              <w:pStyle w:val="ConsPlusNormal"/>
            </w:pPr>
          </w:p>
        </w:tc>
        <w:tc>
          <w:tcPr>
            <w:tcW w:w="747" w:type="dxa"/>
          </w:tcPr>
          <w:p w:rsidR="00041313" w:rsidRDefault="00041313">
            <w:pPr>
              <w:pStyle w:val="ConsPlusNormal"/>
            </w:pPr>
          </w:p>
        </w:tc>
        <w:tc>
          <w:tcPr>
            <w:tcW w:w="835" w:type="dxa"/>
          </w:tcPr>
          <w:p w:rsidR="00041313" w:rsidRDefault="00041313">
            <w:pPr>
              <w:pStyle w:val="ConsPlusNormal"/>
            </w:pPr>
          </w:p>
        </w:tc>
        <w:tc>
          <w:tcPr>
            <w:tcW w:w="924" w:type="dxa"/>
          </w:tcPr>
          <w:p w:rsidR="00041313" w:rsidRDefault="00041313">
            <w:pPr>
              <w:pStyle w:val="ConsPlusNormal"/>
            </w:pPr>
          </w:p>
        </w:tc>
        <w:tc>
          <w:tcPr>
            <w:tcW w:w="840" w:type="dxa"/>
          </w:tcPr>
          <w:p w:rsidR="00041313" w:rsidRDefault="00041313">
            <w:pPr>
              <w:pStyle w:val="ConsPlusNormal"/>
            </w:pPr>
          </w:p>
        </w:tc>
        <w:tc>
          <w:tcPr>
            <w:tcW w:w="840" w:type="dxa"/>
          </w:tcPr>
          <w:p w:rsidR="00041313" w:rsidRDefault="00041313">
            <w:pPr>
              <w:pStyle w:val="ConsPlusNormal"/>
            </w:pPr>
          </w:p>
        </w:tc>
        <w:tc>
          <w:tcPr>
            <w:tcW w:w="924" w:type="dxa"/>
          </w:tcPr>
          <w:p w:rsidR="00041313" w:rsidRDefault="00041313">
            <w:pPr>
              <w:pStyle w:val="ConsPlusNormal"/>
            </w:pPr>
          </w:p>
        </w:tc>
        <w:tc>
          <w:tcPr>
            <w:tcW w:w="1007" w:type="dxa"/>
          </w:tcPr>
          <w:p w:rsidR="00041313" w:rsidRDefault="00041313">
            <w:pPr>
              <w:pStyle w:val="ConsPlusNormal"/>
            </w:pPr>
          </w:p>
        </w:tc>
        <w:tc>
          <w:tcPr>
            <w:tcW w:w="857" w:type="dxa"/>
          </w:tcPr>
          <w:p w:rsidR="00041313" w:rsidRDefault="00041313">
            <w:pPr>
              <w:pStyle w:val="ConsPlusNormal"/>
            </w:pPr>
          </w:p>
        </w:tc>
        <w:tc>
          <w:tcPr>
            <w:tcW w:w="1509" w:type="dxa"/>
          </w:tcPr>
          <w:p w:rsidR="00041313" w:rsidRDefault="00041313">
            <w:pPr>
              <w:pStyle w:val="ConsPlusNormal"/>
            </w:pPr>
          </w:p>
        </w:tc>
        <w:tc>
          <w:tcPr>
            <w:tcW w:w="704" w:type="dxa"/>
          </w:tcPr>
          <w:p w:rsidR="00041313" w:rsidRDefault="00041313">
            <w:pPr>
              <w:pStyle w:val="ConsPlusNormal"/>
            </w:pPr>
          </w:p>
        </w:tc>
      </w:tr>
    </w:tbl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jc w:val="both"/>
      </w:pPr>
    </w:p>
    <w:p w:rsidR="00041313" w:rsidRDefault="0004131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F6FD9" w:rsidRDefault="00A436A5"/>
    <w:sectPr w:rsidR="005F6FD9" w:rsidSect="00041313">
      <w:pgSz w:w="16838" w:h="11905" w:orient="landscape"/>
      <w:pgMar w:top="1701" w:right="1134" w:bottom="850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6A5" w:rsidRDefault="00A436A5" w:rsidP="00041313">
      <w:pPr>
        <w:spacing w:after="0" w:line="240" w:lineRule="auto"/>
      </w:pPr>
      <w:r>
        <w:separator/>
      </w:r>
    </w:p>
  </w:endnote>
  <w:endnote w:type="continuationSeparator" w:id="0">
    <w:p w:rsidR="00A436A5" w:rsidRDefault="00A436A5" w:rsidP="00041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13" w:rsidRDefault="0004131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13" w:rsidRDefault="0004131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13" w:rsidRDefault="000413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6A5" w:rsidRDefault="00A436A5" w:rsidP="00041313">
      <w:pPr>
        <w:spacing w:after="0" w:line="240" w:lineRule="auto"/>
      </w:pPr>
      <w:r>
        <w:separator/>
      </w:r>
    </w:p>
  </w:footnote>
  <w:footnote w:type="continuationSeparator" w:id="0">
    <w:p w:rsidR="00A436A5" w:rsidRDefault="00A436A5" w:rsidP="000413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13" w:rsidRDefault="000413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4025790"/>
      <w:docPartObj>
        <w:docPartGallery w:val="Page Numbers (Top of Page)"/>
        <w:docPartUnique/>
      </w:docPartObj>
    </w:sdtPr>
    <w:sdtEndPr/>
    <w:sdtContent>
      <w:p w:rsidR="00041313" w:rsidRDefault="000413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F7B">
          <w:rPr>
            <w:noProof/>
          </w:rPr>
          <w:t>6</w:t>
        </w:r>
        <w:r>
          <w:fldChar w:fldCharType="end"/>
        </w:r>
      </w:p>
    </w:sdtContent>
  </w:sdt>
  <w:p w:rsidR="00041313" w:rsidRDefault="0004131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13" w:rsidRDefault="00041313">
    <w:pPr>
      <w:pStyle w:val="a3"/>
    </w:pPr>
    <w:bookmarkStart w:id="6" w:name="_GoBack"/>
    <w:bookmarkEnd w:id="6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13"/>
    <w:rsid w:val="00041313"/>
    <w:rsid w:val="00364F7B"/>
    <w:rsid w:val="00A004C4"/>
    <w:rsid w:val="00A436A5"/>
    <w:rsid w:val="00C711F6"/>
    <w:rsid w:val="00D3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5F1D0722-F744-48A3-AC9F-40DBED4E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13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13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13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413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413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313"/>
  </w:style>
  <w:style w:type="paragraph" w:styleId="a5">
    <w:name w:val="footer"/>
    <w:basedOn w:val="a"/>
    <w:link w:val="a6"/>
    <w:uiPriority w:val="99"/>
    <w:unhideWhenUsed/>
    <w:rsid w:val="000413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DED1D8956B08029B67C2214BE3F5284FDA1F46D66AA27C90D0C261A450611ADBFF891AC6B59A13pFe0I" TargetMode="External"/><Relationship Id="rId13" Type="http://schemas.openxmlformats.org/officeDocument/2006/relationships/hyperlink" Target="consultantplus://offline/ref=01DED1D8956B08029B67C2214BE3F5284FDA1F46D66AA27C90D0C261A450611ADBFF891AC6B59A13pFe0I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yperlink" Target="consultantplus://offline/ref=01DED1D8956B08029B67DD364EE1AB2745831042D261A12DC7D29334AA55694A93EFC75FCBB49A1AF3E0p4e6I" TargetMode="External"/><Relationship Id="rId12" Type="http://schemas.openxmlformats.org/officeDocument/2006/relationships/hyperlink" Target="consultantplus://offline/ref=01DED1D8956B08029B67DD364EE1AB2745831042D261A12DC7D29334AA55694A93EFC75FCBB49A1AF3E0p4e6I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www.consultant.ru" TargetMode="External"/><Relationship Id="rId11" Type="http://schemas.openxmlformats.org/officeDocument/2006/relationships/hyperlink" Target="consultantplus://offline/ref=01DED1D8956B08029B67DD364EE1AB2745831045DB6AA27C90D0C261A4p5e0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01DED1D8956B08029B67DD364EE1AB2745831042D261A12DC7D29334AA55694A93EFC75FCBB49A1AF3E0p4e6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1DED1D8956B08029B67DD364EE1AB2745831040D26FAE219AD89B6DA657p6eEI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1DED1D8956B08029B67C2214BE3F5284FDA1F46D66AA27C90D0C261A450611ADBFF8913pCe4I" TargetMode="External"/><Relationship Id="rId14" Type="http://schemas.openxmlformats.org/officeDocument/2006/relationships/hyperlink" Target="consultantplus://offline/ref=01DED1D8956B08029B67C2214BE3F5284FDA1F46D66AA27C90D0C261A450611ADBFF8913pCe4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2381</Words>
  <Characters>13574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Бельтикова Ольга Владиславовна</dc:creator>
  <cp:keywords/>
  <dc:description/>
  <cp:lastModifiedBy>Бельтикова Ольга Владиславовна</cp:lastModifiedBy>
  <cp:revision>2</cp:revision>
  <dcterms:created xsi:type="dcterms:W3CDTF">2019-08-07T08:30:00Z</dcterms:created>
  <dcterms:modified xsi:type="dcterms:W3CDTF">2019-08-08T08:03:00Z</dcterms:modified>
</cp:coreProperties>
</file>