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AD3" w:rsidRDefault="00D70AD3">
      <w:pPr>
        <w:pStyle w:val="ConsPlusNormal"/>
        <w:jc w:val="both"/>
        <w:outlineLvl w:val="0"/>
      </w:pPr>
    </w:p>
    <w:p w:rsidR="00D70AD3" w:rsidRDefault="00D70AD3">
      <w:pPr>
        <w:pStyle w:val="ConsPlusNormal"/>
        <w:outlineLvl w:val="0"/>
      </w:pPr>
      <w:r>
        <w:t>Зарегистрировано в Минюсте России 22 декабря 2017 г. N 49379</w:t>
      </w:r>
    </w:p>
    <w:p w:rsidR="00D70AD3" w:rsidRDefault="00D70AD3">
      <w:pPr>
        <w:pStyle w:val="ConsPlusNormal"/>
        <w:pBdr>
          <w:top w:val="single" w:sz="6" w:space="0" w:color="auto"/>
        </w:pBdr>
        <w:spacing w:before="100" w:after="100"/>
        <w:jc w:val="both"/>
        <w:rPr>
          <w:sz w:val="2"/>
          <w:szCs w:val="2"/>
        </w:rPr>
      </w:pPr>
    </w:p>
    <w:p w:rsidR="00D70AD3" w:rsidRDefault="00D70AD3">
      <w:pPr>
        <w:pStyle w:val="ConsPlusNormal"/>
        <w:jc w:val="both"/>
      </w:pPr>
    </w:p>
    <w:p w:rsidR="00D70AD3" w:rsidRDefault="00D70AD3">
      <w:pPr>
        <w:pStyle w:val="ConsPlusTitle"/>
        <w:jc w:val="center"/>
      </w:pPr>
      <w:r>
        <w:t>МИНИСТЕРСТВО ФИНАНСОВ РОССИЙСКОЙ ФЕДЕРАЦИИ</w:t>
      </w:r>
    </w:p>
    <w:p w:rsidR="00D70AD3" w:rsidRDefault="00D70AD3">
      <w:pPr>
        <w:pStyle w:val="ConsPlusTitle"/>
        <w:jc w:val="both"/>
      </w:pPr>
    </w:p>
    <w:p w:rsidR="00D70AD3" w:rsidRDefault="00D70AD3">
      <w:pPr>
        <w:pStyle w:val="ConsPlusTitle"/>
        <w:jc w:val="center"/>
      </w:pPr>
      <w:bookmarkStart w:id="0" w:name="_GoBack"/>
      <w:r>
        <w:t>ПРИКАЗ</w:t>
      </w:r>
    </w:p>
    <w:p w:rsidR="00D70AD3" w:rsidRDefault="00D70AD3">
      <w:pPr>
        <w:pStyle w:val="ConsPlusTitle"/>
        <w:jc w:val="center"/>
      </w:pPr>
      <w:r>
        <w:t>от 8 декабря 2017 г. N 220н</w:t>
      </w:r>
    </w:p>
    <w:bookmarkEnd w:id="0"/>
    <w:p w:rsidR="00D70AD3" w:rsidRDefault="00D70AD3">
      <w:pPr>
        <w:pStyle w:val="ConsPlusTitle"/>
        <w:jc w:val="both"/>
      </w:pPr>
    </w:p>
    <w:p w:rsidR="00D70AD3" w:rsidRDefault="00D70AD3">
      <w:pPr>
        <w:pStyle w:val="ConsPlusTitle"/>
        <w:jc w:val="center"/>
      </w:pPr>
      <w:r>
        <w:t>ОБ УТВЕРЖДЕНИИ ПОРЯДКА</w:t>
      </w:r>
    </w:p>
    <w:p w:rsidR="00D70AD3" w:rsidRDefault="00D70AD3">
      <w:pPr>
        <w:pStyle w:val="ConsPlusTitle"/>
        <w:jc w:val="center"/>
      </w:pPr>
      <w:r>
        <w:t>ОСУЩЕСТВЛЕНИЯ ТЕРРИТОРИАЛЬНЫМИ ОРГАНАМИ ФЕДЕРАЛЬНОГО</w:t>
      </w:r>
    </w:p>
    <w:p w:rsidR="00D70AD3" w:rsidRDefault="00D70AD3">
      <w:pPr>
        <w:pStyle w:val="ConsPlusTitle"/>
        <w:jc w:val="center"/>
      </w:pPr>
      <w:r>
        <w:t>КАЗНАЧЕЙСТВА САНКЦИОНИРОВАНИЯ РАСХОДОВ, ИСТОЧНИКОМ</w:t>
      </w:r>
    </w:p>
    <w:p w:rsidR="00D70AD3" w:rsidRDefault="00D70AD3">
      <w:pPr>
        <w:pStyle w:val="ConsPlusTitle"/>
        <w:jc w:val="center"/>
      </w:pPr>
      <w:r>
        <w:t xml:space="preserve">ФИНАНСОВОГО </w:t>
      </w:r>
      <w:proofErr w:type="gramStart"/>
      <w:r>
        <w:t>ОБЕСПЕЧЕНИЯ</w:t>
      </w:r>
      <w:proofErr w:type="gramEnd"/>
      <w:r>
        <w:t xml:space="preserve"> КОТОРЫХ ЯВЛЯЮТСЯ ЦЕЛЕВЫЕ СРЕДСТВА,</w:t>
      </w:r>
    </w:p>
    <w:p w:rsidR="00D70AD3" w:rsidRDefault="00D70AD3">
      <w:pPr>
        <w:pStyle w:val="ConsPlusTitle"/>
        <w:jc w:val="center"/>
      </w:pPr>
      <w:r>
        <w:t>ПРИ КАЗНАЧЕЙСКОМ СОПРОВОЖДЕНИИ ЦЕЛЕВЫХ СРЕДСТВ В СЛУЧАЯХ,</w:t>
      </w:r>
    </w:p>
    <w:p w:rsidR="00D70AD3" w:rsidRDefault="00D70AD3">
      <w:pPr>
        <w:pStyle w:val="ConsPlusTitle"/>
        <w:jc w:val="center"/>
      </w:pPr>
      <w:proofErr w:type="gramStart"/>
      <w:r>
        <w:t>ПРЕДУСМОТРЕННЫХ</w:t>
      </w:r>
      <w:proofErr w:type="gramEnd"/>
      <w:r>
        <w:t xml:space="preserve"> ФЕДЕРАЛЬНЫМ ЗАКОНОМ "О ФЕДЕРАЛЬНОМ БЮДЖЕТЕ</w:t>
      </w:r>
    </w:p>
    <w:p w:rsidR="00D70AD3" w:rsidRDefault="00D70AD3">
      <w:pPr>
        <w:pStyle w:val="ConsPlusTitle"/>
        <w:jc w:val="center"/>
      </w:pPr>
      <w:r>
        <w:t>НА 2018 ГОД И НА ПЛАНОВЫЙ ПЕРИОД 2019</w:t>
      </w:r>
      <w:proofErr w:type="gramStart"/>
      <w:r>
        <w:t xml:space="preserve"> И</w:t>
      </w:r>
      <w:proofErr w:type="gramEnd"/>
      <w:r>
        <w:t xml:space="preserve"> 2020 ГОДОВ"</w:t>
      </w:r>
    </w:p>
    <w:p w:rsidR="00D70AD3" w:rsidRDefault="00D70AD3">
      <w:pPr>
        <w:pStyle w:val="ConsPlusNormal"/>
        <w:jc w:val="both"/>
      </w:pPr>
    </w:p>
    <w:p w:rsidR="00D70AD3" w:rsidRDefault="00D70AD3">
      <w:pPr>
        <w:pStyle w:val="ConsPlusNormal"/>
        <w:ind w:firstLine="540"/>
        <w:jc w:val="both"/>
      </w:pPr>
      <w:r>
        <w:t xml:space="preserve">В соответствии с </w:t>
      </w:r>
      <w:hyperlink r:id="rId5" w:history="1">
        <w:r>
          <w:rPr>
            <w:color w:val="0000FF"/>
          </w:rPr>
          <w:t>частью 1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http://www.pravo.gov.ru, 6 декабря 2017 г.) приказываю:</w:t>
      </w:r>
    </w:p>
    <w:p w:rsidR="00D70AD3" w:rsidRDefault="00D70AD3">
      <w:pPr>
        <w:pStyle w:val="ConsPlusNormal"/>
        <w:spacing w:before="220"/>
        <w:ind w:firstLine="540"/>
        <w:jc w:val="both"/>
      </w:pPr>
      <w:r>
        <w:t xml:space="preserve">утвердить прилагаемый </w:t>
      </w:r>
      <w:hyperlink w:anchor="P32" w:history="1">
        <w:r>
          <w:rPr>
            <w:color w:val="0000FF"/>
          </w:rPr>
          <w:t>Порядок</w:t>
        </w:r>
      </w:hyperlink>
      <w:r>
        <w:t xml:space="preserve"> осуществления территориальными органами Федерального казначейства санкционирования расходов, источником финансового обеспечения которых являются целевые средства, при казначейском сопровождении целевых сре</w:t>
      </w:r>
      <w:proofErr w:type="gramStart"/>
      <w:r>
        <w:t>дств в сл</w:t>
      </w:r>
      <w:proofErr w:type="gramEnd"/>
      <w:r>
        <w:t>учаях, предусмотренных Федеральным законом "О федеральном бюджете на 2018 год и на плановый период 2019 и 2020 годов".</w:t>
      </w:r>
    </w:p>
    <w:p w:rsidR="00D70AD3" w:rsidRDefault="00D70AD3">
      <w:pPr>
        <w:pStyle w:val="ConsPlusNormal"/>
        <w:jc w:val="both"/>
      </w:pPr>
    </w:p>
    <w:p w:rsidR="00D70AD3" w:rsidRDefault="00D70AD3">
      <w:pPr>
        <w:pStyle w:val="ConsPlusNormal"/>
        <w:jc w:val="right"/>
      </w:pPr>
      <w:r>
        <w:t>Министр</w:t>
      </w:r>
    </w:p>
    <w:p w:rsidR="00D70AD3" w:rsidRDefault="00D70AD3">
      <w:pPr>
        <w:pStyle w:val="ConsPlusNormal"/>
        <w:jc w:val="right"/>
      </w:pPr>
      <w:r>
        <w:t>А.Г.СИЛУАНОВ</w:t>
      </w: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right"/>
        <w:outlineLvl w:val="0"/>
      </w:pPr>
      <w:r>
        <w:t>Утвержден</w:t>
      </w:r>
    </w:p>
    <w:p w:rsidR="00D70AD3" w:rsidRDefault="00D70AD3">
      <w:pPr>
        <w:pStyle w:val="ConsPlusNormal"/>
        <w:jc w:val="right"/>
      </w:pPr>
      <w:r>
        <w:t>приказом Министерства финансов</w:t>
      </w:r>
    </w:p>
    <w:p w:rsidR="00D70AD3" w:rsidRDefault="00D70AD3">
      <w:pPr>
        <w:pStyle w:val="ConsPlusNormal"/>
        <w:jc w:val="right"/>
      </w:pPr>
      <w:r>
        <w:t>Российской Федерации</w:t>
      </w:r>
    </w:p>
    <w:p w:rsidR="00D70AD3" w:rsidRDefault="00D70AD3">
      <w:pPr>
        <w:pStyle w:val="ConsPlusNormal"/>
        <w:jc w:val="right"/>
      </w:pPr>
      <w:r>
        <w:t>от 08.12.2017 N 220н</w:t>
      </w:r>
    </w:p>
    <w:p w:rsidR="00D70AD3" w:rsidRDefault="00D70AD3">
      <w:pPr>
        <w:pStyle w:val="ConsPlusNormal"/>
        <w:jc w:val="both"/>
      </w:pPr>
    </w:p>
    <w:p w:rsidR="00D70AD3" w:rsidRDefault="00D70AD3">
      <w:pPr>
        <w:pStyle w:val="ConsPlusTitle"/>
        <w:jc w:val="center"/>
      </w:pPr>
      <w:bookmarkStart w:id="1" w:name="P32"/>
      <w:bookmarkEnd w:id="1"/>
      <w:r>
        <w:t>ПОРЯДОК</w:t>
      </w:r>
    </w:p>
    <w:p w:rsidR="00D70AD3" w:rsidRDefault="00D70AD3">
      <w:pPr>
        <w:pStyle w:val="ConsPlusTitle"/>
        <w:jc w:val="center"/>
      </w:pPr>
      <w:r>
        <w:t>ОСУЩЕСТВЛЕНИЯ ТЕРРИТОРИАЛЬНЫМИ ОРГАНАМИ ФЕДЕРАЛЬНОГО</w:t>
      </w:r>
    </w:p>
    <w:p w:rsidR="00D70AD3" w:rsidRDefault="00D70AD3">
      <w:pPr>
        <w:pStyle w:val="ConsPlusTitle"/>
        <w:jc w:val="center"/>
      </w:pPr>
      <w:r>
        <w:t>КАЗНАЧЕЙСТВА САНКЦИОНИРОВАНИЯ РАСХОДОВ, ИСТОЧНИКОМ</w:t>
      </w:r>
    </w:p>
    <w:p w:rsidR="00D70AD3" w:rsidRDefault="00D70AD3">
      <w:pPr>
        <w:pStyle w:val="ConsPlusTitle"/>
        <w:jc w:val="center"/>
      </w:pPr>
      <w:r>
        <w:t xml:space="preserve">ФИНАНСОВОГО </w:t>
      </w:r>
      <w:proofErr w:type="gramStart"/>
      <w:r>
        <w:t>ОБЕСПЕЧЕНИЯ</w:t>
      </w:r>
      <w:proofErr w:type="gramEnd"/>
      <w:r>
        <w:t xml:space="preserve"> КОТОРЫХ ЯВЛЯЮТСЯ ЦЕЛЕВЫЕ СРЕДСТВА,</w:t>
      </w:r>
    </w:p>
    <w:p w:rsidR="00D70AD3" w:rsidRDefault="00D70AD3">
      <w:pPr>
        <w:pStyle w:val="ConsPlusTitle"/>
        <w:jc w:val="center"/>
      </w:pPr>
      <w:r>
        <w:t>ПРИ КАЗНАЧЕЙСКОМ СОПРОВОЖДЕНИИ ЦЕЛЕВЫХ СРЕДСТВ В СЛУЧАЯХ,</w:t>
      </w:r>
    </w:p>
    <w:p w:rsidR="00D70AD3" w:rsidRDefault="00D70AD3">
      <w:pPr>
        <w:pStyle w:val="ConsPlusTitle"/>
        <w:jc w:val="center"/>
      </w:pPr>
      <w:proofErr w:type="gramStart"/>
      <w:r>
        <w:t>ПРЕДУСМОТРЕННЫХ</w:t>
      </w:r>
      <w:proofErr w:type="gramEnd"/>
      <w:r>
        <w:t xml:space="preserve"> ФЕДЕРАЛЬНЫМ ЗАКОНОМ "О ФЕДЕРАЛЬНОМ БЮДЖЕТЕ</w:t>
      </w:r>
    </w:p>
    <w:p w:rsidR="00D70AD3" w:rsidRDefault="00D70AD3">
      <w:pPr>
        <w:pStyle w:val="ConsPlusTitle"/>
        <w:jc w:val="center"/>
      </w:pPr>
      <w:r>
        <w:t>НА 2018 ГОД И НА ПЛАНОВЫЙ ПЕРИОД 2019</w:t>
      </w:r>
      <w:proofErr w:type="gramStart"/>
      <w:r>
        <w:t xml:space="preserve"> И</w:t>
      </w:r>
      <w:proofErr w:type="gramEnd"/>
      <w:r>
        <w:t xml:space="preserve"> 2020 ГОДОВ"</w:t>
      </w:r>
    </w:p>
    <w:p w:rsidR="00D70AD3" w:rsidRDefault="00D70AD3">
      <w:pPr>
        <w:pStyle w:val="ConsPlusNormal"/>
        <w:jc w:val="both"/>
      </w:pPr>
    </w:p>
    <w:p w:rsidR="00D70AD3" w:rsidRDefault="00D70AD3">
      <w:pPr>
        <w:pStyle w:val="ConsPlusTitle"/>
        <w:jc w:val="center"/>
        <w:outlineLvl w:val="1"/>
      </w:pPr>
      <w:r>
        <w:t>I. Общие положения</w:t>
      </w:r>
    </w:p>
    <w:p w:rsidR="00D70AD3" w:rsidRDefault="00D70AD3">
      <w:pPr>
        <w:pStyle w:val="ConsPlusNormal"/>
        <w:jc w:val="both"/>
      </w:pPr>
    </w:p>
    <w:p w:rsidR="00D70AD3" w:rsidRDefault="00D70AD3">
      <w:pPr>
        <w:pStyle w:val="ConsPlusNormal"/>
        <w:ind w:firstLine="540"/>
        <w:jc w:val="both"/>
      </w:pPr>
      <w:r>
        <w:t xml:space="preserve">1. </w:t>
      </w:r>
      <w:proofErr w:type="gramStart"/>
      <w:r>
        <w:t xml:space="preserve">Настоящий Порядок устанавливает правила осуществления территориальными органами Федерального казначейства санкционирования расходов, источником финансового обеспечения которых являются средства в валюте Российской Федерации, указанные в </w:t>
      </w:r>
      <w:hyperlink r:id="rId6" w:history="1">
        <w:r>
          <w:rPr>
            <w:color w:val="0000FF"/>
          </w:rPr>
          <w:t>части 2</w:t>
        </w:r>
      </w:hyperlink>
      <w:r>
        <w:t xml:space="preserve"> (за исключением </w:t>
      </w:r>
      <w:hyperlink r:id="rId7" w:history="1">
        <w:r>
          <w:rPr>
            <w:color w:val="0000FF"/>
          </w:rPr>
          <w:t>пункта 7</w:t>
        </w:r>
      </w:hyperlink>
      <w:r>
        <w:t xml:space="preserve">), с учетом положений </w:t>
      </w:r>
      <w:hyperlink r:id="rId8" w:history="1">
        <w:r>
          <w:rPr>
            <w:color w:val="0000FF"/>
          </w:rPr>
          <w:t>части 3 статьи 5</w:t>
        </w:r>
      </w:hyperlink>
      <w:r>
        <w:t xml:space="preserve"> Федерального закона от 5 декабря 2017 г. N 362-ФЗ "О федеральном бюджете на 2018 год и на плановый период 2019 и 2020 годов" (официальный</w:t>
      </w:r>
      <w:proofErr w:type="gramEnd"/>
      <w:r>
        <w:t xml:space="preserve"> </w:t>
      </w:r>
      <w:proofErr w:type="gramStart"/>
      <w:r>
        <w:lastRenderedPageBreak/>
        <w:t xml:space="preserve">интернет-портал правовой информации http://www.pravo.gov.ru, 6 декабря 2017 г.) (далее - Федеральный закон), включая остатки средств, предусмотренные </w:t>
      </w:r>
      <w:hyperlink r:id="rId9" w:history="1">
        <w:r>
          <w:rPr>
            <w:color w:val="0000FF"/>
          </w:rPr>
          <w:t>частями 11</w:t>
        </w:r>
      </w:hyperlink>
      <w:r>
        <w:t xml:space="preserve"> и </w:t>
      </w:r>
      <w:hyperlink r:id="rId10" w:history="1">
        <w:r>
          <w:rPr>
            <w:color w:val="0000FF"/>
          </w:rPr>
          <w:t>12</w:t>
        </w:r>
      </w:hyperlink>
      <w:r>
        <w:t xml:space="preserve"> указанной статьи Федерального закона, а также в </w:t>
      </w:r>
      <w:hyperlink r:id="rId11" w:history="1">
        <w:r>
          <w:rPr>
            <w:color w:val="0000FF"/>
          </w:rPr>
          <w:t>части 8 статьи 5</w:t>
        </w:r>
      </w:hyperlink>
      <w:r>
        <w:t xml:space="preserve"> Федерального закона (далее - целевые средства), предоставляемые юридическим лицам на основании:</w:t>
      </w:r>
      <w:proofErr w:type="gramEnd"/>
    </w:p>
    <w:p w:rsidR="00D70AD3" w:rsidRDefault="00D70AD3">
      <w:pPr>
        <w:pStyle w:val="ConsPlusNormal"/>
        <w:spacing w:before="220"/>
        <w:ind w:firstLine="540"/>
        <w:jc w:val="both"/>
      </w:pPr>
      <w:r>
        <w:t xml:space="preserve">государственных контрактов о поставке товаров, выполнении работ, оказании услуг для обеспечения федеральных нужд, определенных </w:t>
      </w:r>
      <w:hyperlink r:id="rId12" w:history="1">
        <w:r>
          <w:rPr>
            <w:color w:val="0000FF"/>
          </w:rPr>
          <w:t>пунктами 4</w:t>
        </w:r>
      </w:hyperlink>
      <w:r>
        <w:t xml:space="preserve">, </w:t>
      </w:r>
      <w:hyperlink r:id="rId13" w:history="1">
        <w:r>
          <w:rPr>
            <w:color w:val="0000FF"/>
          </w:rPr>
          <w:t>5</w:t>
        </w:r>
      </w:hyperlink>
      <w:r>
        <w:t xml:space="preserve"> и </w:t>
      </w:r>
      <w:hyperlink r:id="rId14" w:history="1">
        <w:r>
          <w:rPr>
            <w:color w:val="0000FF"/>
          </w:rPr>
          <w:t>10 части 2 статьи 5</w:t>
        </w:r>
      </w:hyperlink>
      <w:r>
        <w:t xml:space="preserve"> Федерального закона (далее - государственный контракт);</w:t>
      </w:r>
    </w:p>
    <w:p w:rsidR="00D70AD3" w:rsidRDefault="00D70AD3">
      <w:pPr>
        <w:pStyle w:val="ConsPlusNormal"/>
        <w:spacing w:before="220"/>
        <w:ind w:firstLine="540"/>
        <w:jc w:val="both"/>
      </w:pPr>
      <w:proofErr w:type="gramStart"/>
      <w:r>
        <w:t>договоров (соглашений) о предоставлении субсидий юридическим лицам (за исключением субсидий федеральным бюджетным и автономным учреждениям) (далее - субсидии), договоров о предоставлении бюджетных инвестиций, договоров о предоставлении взносов в уставные (складочные) капиталы юридических лиц (дочерних обществ юридических лиц), вкладов в имущество юридических лиц (дочерних обществ юридических лиц), не увеличивающих их уставные (складочные) капиталы (далее - взнос (вклад), источником финансового обеспечения которых являются субсидии</w:t>
      </w:r>
      <w:proofErr w:type="gramEnd"/>
      <w:r>
        <w:t xml:space="preserve"> </w:t>
      </w:r>
      <w:proofErr w:type="gramStart"/>
      <w:r>
        <w:t xml:space="preserve">и бюджетные инвестиции, договоров (соглашений) о предоставлении из бюджетов субъектов Российской Федерации (местных бюджетов) субсидий юридическим лицам, источником финансового обеспечения которых являются субсидии, предоставляемые из федерального бюджета бюджетам субъектов Российской Федерации в целях </w:t>
      </w:r>
      <w:proofErr w:type="spellStart"/>
      <w:r>
        <w:t>софинансирования</w:t>
      </w:r>
      <w:proofErr w:type="spellEnd"/>
      <w:r>
        <w:t xml:space="preserve"> расходных обязательств субъектов Российской Федерации по поддержке отраслей промышленности и сельского хозяйства (далее при совместном упоминании - соглашение), или нормативных правовых актов, устанавливающих порядок предоставления субсидий юридическим</w:t>
      </w:r>
      <w:proofErr w:type="gramEnd"/>
      <w:r>
        <w:t xml:space="preserve"> лицам из федерального бюджета (бюджета субъекта Российской Федерации, местного бюджета), если указанными актами заключение договора (соглашения) о предоставлении субсидии юридическим лицам не предусмотрено (далее - нормативный правовой акт о предоставлении субсидии);</w:t>
      </w:r>
    </w:p>
    <w:p w:rsidR="00D70AD3" w:rsidRDefault="00D70AD3">
      <w:pPr>
        <w:pStyle w:val="ConsPlusNormal"/>
        <w:spacing w:before="220"/>
        <w:ind w:firstLine="540"/>
        <w:jc w:val="both"/>
      </w:pPr>
      <w:r>
        <w:t>контрактов (договоров) о поставке товаров, выполнении работ, оказании услуг, заключаемых на сумму 100 000,0 тыс. рублей и более федеральными бюджетными или автономными учреждениями (далее соответственно - заказчик - учреждение, контракт учреждения);</w:t>
      </w:r>
    </w:p>
    <w:p w:rsidR="00D70AD3" w:rsidRDefault="00D70AD3">
      <w:pPr>
        <w:pStyle w:val="ConsPlusNormal"/>
        <w:spacing w:before="220"/>
        <w:ind w:firstLine="540"/>
        <w:jc w:val="both"/>
      </w:pPr>
      <w:bookmarkStart w:id="2" w:name="P46"/>
      <w:bookmarkEnd w:id="2"/>
      <w:proofErr w:type="gramStart"/>
      <w:r>
        <w:t>государственных (муниципальных) контрактов о поставке товаров, выполнении работ, оказании услуг, заключаемых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договоров (соглашений) о предоставлении субсидий юридическим лицам из бюджета субъекта Российской Федерации (местного бюджета), если источником финансового обеспечения указанных расходных обязательств субъекта Российской Федерации (муниципального образования</w:t>
      </w:r>
      <w:proofErr w:type="gramEnd"/>
      <w:r>
        <w:t xml:space="preserve">) </w:t>
      </w:r>
      <w:proofErr w:type="gramStart"/>
      <w:r>
        <w:t xml:space="preserve">являются субсидии, предоставляемые из федерального бюджета бюджету субъекта Российской Федерации на </w:t>
      </w:r>
      <w:proofErr w:type="spellStart"/>
      <w:r>
        <w:t>софинансирование</w:t>
      </w:r>
      <w:proofErr w:type="spellEnd"/>
      <w:r>
        <w:t xml:space="preserve"> капитальных вложений в объекты государственной собственности субъектов Российской Федерации (муниципальной собственности) (далее при совместном упоминании - договор о капитальных вложениях);</w:t>
      </w:r>
      <w:proofErr w:type="gramEnd"/>
    </w:p>
    <w:p w:rsidR="00D70AD3" w:rsidRDefault="00D70AD3">
      <w:pPr>
        <w:pStyle w:val="ConsPlusNormal"/>
        <w:spacing w:before="220"/>
        <w:ind w:firstLine="540"/>
        <w:jc w:val="both"/>
      </w:pPr>
      <w:r>
        <w:t>контрактов, договоров, соглашений, заключенных в рамках исполнения государственных контрактов, соглашений, нормативных правовых актов о предоставлении субсидии, контрактов учреждений, договоров о капитальных вложениях (далее при совместном упоминании - договор).</w:t>
      </w:r>
    </w:p>
    <w:p w:rsidR="00D70AD3" w:rsidRDefault="00D70AD3">
      <w:pPr>
        <w:pStyle w:val="ConsPlusNormal"/>
        <w:spacing w:before="220"/>
        <w:ind w:firstLine="540"/>
        <w:jc w:val="both"/>
      </w:pPr>
      <w:r>
        <w:t>Положения настоящего Порядка, установленные для юридических лиц, распространяются на индивидуальных предпринимателей, обособленные (структурные) подразделения юридических лиц, а в случае предоставления целевых средств из бюджетов субъектов Российской Федерации (местных бюджетов) - на крестьянские (фермерские) хозяйства.</w:t>
      </w:r>
    </w:p>
    <w:p w:rsidR="00D70AD3" w:rsidRDefault="00D70AD3">
      <w:pPr>
        <w:pStyle w:val="ConsPlusNormal"/>
        <w:spacing w:before="220"/>
        <w:ind w:firstLine="540"/>
        <w:jc w:val="both"/>
      </w:pPr>
      <w:bookmarkStart w:id="3" w:name="P49"/>
      <w:bookmarkEnd w:id="3"/>
      <w:r>
        <w:t xml:space="preserve">2. </w:t>
      </w:r>
      <w:proofErr w:type="gramStart"/>
      <w:r>
        <w:t xml:space="preserve">Юридическое лицо, являющееся получателем субсидии или бюджетной инвестиции по соглашению или нормативному правовому акту о предоставлении субсидии, взноса (вклада), </w:t>
      </w:r>
      <w:r>
        <w:lastRenderedPageBreak/>
        <w:t>исполнителем по государственному контракту, контракту учреждения, договору о капитальных вложениях, договору (далее при совместном упоминании - юридическое лицо), в целях санкционирования в соответствии с настоящим Порядком территориальными органами Федерального казначейства расходов, источником финансового обеспечения которых являются целевые средства (далее - целевые расходы), представляет</w:t>
      </w:r>
      <w:proofErr w:type="gramEnd"/>
      <w:r>
        <w:t xml:space="preserve"> </w:t>
      </w:r>
      <w:proofErr w:type="gramStart"/>
      <w:r>
        <w:t>в территориальный орган Федерального казначейства по месту открытия ему в порядке, установленном Федеральным казначейством &lt;1&gt;, на основании соглашения или нормативного правового акта о предоставлении субсидии, государственного контракта, контракта учреждения, договора о капитальных вложениях, договора (далее при совместном упоминании - документ, обосновывающий обязательство) лицевого счета, предназначенного для учета операций со средствами юридических лиц, не являющихся участниками бюджетного процесса (далее - лицевой счет):</w:t>
      </w:r>
      <w:proofErr w:type="gramEnd"/>
    </w:p>
    <w:p w:rsidR="00D70AD3" w:rsidRDefault="00D70AD3">
      <w:pPr>
        <w:pStyle w:val="ConsPlusNormal"/>
        <w:spacing w:before="220"/>
        <w:ind w:firstLine="540"/>
        <w:jc w:val="both"/>
      </w:pPr>
      <w:r>
        <w:t>--------------------------------</w:t>
      </w:r>
    </w:p>
    <w:p w:rsidR="00D70AD3" w:rsidRDefault="00D70AD3">
      <w:pPr>
        <w:pStyle w:val="ConsPlusNormal"/>
        <w:spacing w:before="220"/>
        <w:ind w:firstLine="540"/>
        <w:jc w:val="both"/>
      </w:pPr>
      <w:r>
        <w:t xml:space="preserve">&lt;1&gt; </w:t>
      </w:r>
      <w:hyperlink r:id="rId15" w:history="1">
        <w:r>
          <w:rPr>
            <w:color w:val="0000FF"/>
          </w:rPr>
          <w:t>Приказ</w:t>
        </w:r>
      </w:hyperlink>
      <w:r>
        <w:t xml:space="preserve"> Федерального казначейства от 17 октября 2016 г. N 21н "О порядке открытия и ведения лицевых счетов территориальными органами Федерального казначейства" (зарегистрирован в Министерстве юстиции Российской Федерации 1 декабря 2016 г., регистрационный номер 44513) (далее - Порядок открытия лицевых счетов).</w:t>
      </w:r>
    </w:p>
    <w:p w:rsidR="00D70AD3" w:rsidRDefault="00D70AD3">
      <w:pPr>
        <w:pStyle w:val="ConsPlusNormal"/>
        <w:jc w:val="both"/>
      </w:pPr>
    </w:p>
    <w:p w:rsidR="00D70AD3" w:rsidRDefault="00D70AD3">
      <w:pPr>
        <w:pStyle w:val="ConsPlusNormal"/>
        <w:ind w:firstLine="540"/>
        <w:jc w:val="both"/>
      </w:pPr>
      <w:proofErr w:type="gramStart"/>
      <w:r>
        <w:t xml:space="preserve">платежные поручения, оформленные в соответствии с </w:t>
      </w:r>
      <w:hyperlink r:id="rId16" w:history="1">
        <w:r>
          <w:rPr>
            <w:color w:val="0000FF"/>
          </w:rPr>
          <w:t>Положением</w:t>
        </w:r>
      </w:hyperlink>
      <w:r>
        <w:t xml:space="preserve"> о правилах осуществления перевода денежных средств, утвержденным Центральным банком Российской Федерации 19 июня 2012 г. N 383-П (зарегистрировано в Министерстве юстиции Российской Федерации 22 июня 2012 г., регистрационный номер 24667) &lt;2&gt;, с учетом требований, установленных </w:t>
      </w:r>
      <w:hyperlink r:id="rId17" w:history="1">
        <w:r>
          <w:rPr>
            <w:color w:val="0000FF"/>
          </w:rPr>
          <w:t>Положением</w:t>
        </w:r>
      </w:hyperlink>
      <w:r>
        <w:t xml:space="preserve"> Центрального банка Российской Федерации и Министерства финансов Российской Федерации от 18 февраля 2014 г. N 414-П/8н</w:t>
      </w:r>
      <w:proofErr w:type="gramEnd"/>
      <w:r>
        <w:t xml:space="preserve">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(зарегистрировано в Министерстве юстиции Российской Федерации 24 апреля 2014 г., регистрационный номер 32114) &lt;3&gt;, и настоящим Порядком;</w:t>
      </w:r>
    </w:p>
    <w:p w:rsidR="00D70AD3" w:rsidRDefault="00D70AD3">
      <w:pPr>
        <w:pStyle w:val="ConsPlusNormal"/>
        <w:spacing w:before="220"/>
        <w:ind w:firstLine="540"/>
        <w:jc w:val="both"/>
      </w:pPr>
      <w:r>
        <w:t>--------------------------------</w:t>
      </w:r>
    </w:p>
    <w:p w:rsidR="00D70AD3" w:rsidRDefault="00D70AD3">
      <w:pPr>
        <w:pStyle w:val="ConsPlusNormal"/>
        <w:spacing w:before="220"/>
        <w:ind w:firstLine="540"/>
        <w:jc w:val="both"/>
      </w:pPr>
      <w:r>
        <w:t>&lt;2</w:t>
      </w:r>
      <w:proofErr w:type="gramStart"/>
      <w:r>
        <w:t>&gt; С</w:t>
      </w:r>
      <w:proofErr w:type="gramEnd"/>
      <w:r>
        <w:t xml:space="preserve"> изменениями, внесенными указаниями Центрального банка Российской Федерации от 15 июля 2013 г. N 3025-У (зарегистрированы в Министерстве юстиции Российской Федерации 14 августа 2013 г., регистрационный номер 29387), от 29 апреля 2014 г. N 3248-У (зарегистрированы в Министерстве юстиции Российской Федерации 19 мая 2014 г., регистрационный номер 32323), от 19 мая 2015 г. N 3641-У (зарегистрированы в Министерстве юстиции </w:t>
      </w:r>
      <w:proofErr w:type="gramStart"/>
      <w:r>
        <w:t>Российской Федерации 11 июня 2015 г., регистрационный номер 37649), от 6 ноября 2015 г. N 3844-У (зарегистрированы в Министерстве юстиции Российской Федерации 27 января 2016 г., регистрационный номер 40831), от 5 июля 2017 г. N 4449-У (зарегистрированы в Министерстве юстиции Российской Федерации 31 июля 2017 г., регистрационный номер 47578).</w:t>
      </w:r>
      <w:proofErr w:type="gramEnd"/>
    </w:p>
    <w:p w:rsidR="00D70AD3" w:rsidRDefault="00D70AD3">
      <w:pPr>
        <w:pStyle w:val="ConsPlusNormal"/>
        <w:spacing w:before="220"/>
        <w:ind w:firstLine="540"/>
        <w:jc w:val="both"/>
      </w:pPr>
      <w:r>
        <w:t>&lt;3</w:t>
      </w:r>
      <w:proofErr w:type="gramStart"/>
      <w:r>
        <w:t>&gt; С</w:t>
      </w:r>
      <w:proofErr w:type="gramEnd"/>
      <w:r>
        <w:t xml:space="preserve"> изменениями, внесенными Указанием Центрального банка Российской Федерации и Министерства финансов Российской Федерации от 22 января 2015 г. N 3540-У/10н (зарегистрировано в Министерстве юстиции Российской Федерации 17 февраля 2015 г., регистрационный номер 36071).</w:t>
      </w:r>
    </w:p>
    <w:p w:rsidR="00D70AD3" w:rsidRDefault="00D70AD3">
      <w:pPr>
        <w:pStyle w:val="ConsPlusNormal"/>
        <w:jc w:val="both"/>
      </w:pPr>
    </w:p>
    <w:p w:rsidR="00D70AD3" w:rsidRDefault="00D70AD3">
      <w:pPr>
        <w:pStyle w:val="ConsPlusNormal"/>
        <w:ind w:firstLine="540"/>
        <w:jc w:val="both"/>
      </w:pPr>
      <w:hyperlink r:id="rId18" w:history="1">
        <w:proofErr w:type="gramStart"/>
        <w:r>
          <w:rPr>
            <w:color w:val="0000FF"/>
          </w:rPr>
          <w:t>Заявки</w:t>
        </w:r>
      </w:hyperlink>
      <w:r>
        <w:t xml:space="preserve"> на получение наличных денег (код формы по КФД 0531802) &lt;4&gt;, </w:t>
      </w:r>
      <w:hyperlink r:id="rId19" w:history="1">
        <w:r>
          <w:rPr>
            <w:color w:val="0000FF"/>
          </w:rPr>
          <w:t>Заявки</w:t>
        </w:r>
      </w:hyperlink>
      <w:r>
        <w:t xml:space="preserve"> на получение денежных средств, перечисляемых на карту (код формы по КФД 0531243) &lt;5&gt; (далее - Заявки) в целях осуществления выплат по оплате труда с учетом начислений и социальных выплат, иных выплат в пользу работников, а также лиц, не состоящих в штате юридического лица, привлеченных для достижения целей, определенных при</w:t>
      </w:r>
      <w:proofErr w:type="gramEnd"/>
      <w:r>
        <w:t xml:space="preserve"> </w:t>
      </w:r>
      <w:proofErr w:type="gramStart"/>
      <w:r>
        <w:t xml:space="preserve">предоставлении целевых средств, командировочных расходов, операции по которым учитываются на счетах, открытых территориальным органам Федерального казначейства в учреждениях Центрального банка </w:t>
      </w:r>
      <w:r>
        <w:lastRenderedPageBreak/>
        <w:t>Российской Федерации, кредитных организациях на балансовом счете N 40116 "Средства для выдачи и внесения наличных денег и осуществления расчетов по отдельным операциям" в порядке, установленном Федеральным казначейством &lt;6&gt;.</w:t>
      </w:r>
      <w:proofErr w:type="gramEnd"/>
    </w:p>
    <w:p w:rsidR="00D70AD3" w:rsidRDefault="00D70AD3">
      <w:pPr>
        <w:pStyle w:val="ConsPlusNormal"/>
        <w:spacing w:before="220"/>
        <w:ind w:firstLine="540"/>
        <w:jc w:val="both"/>
      </w:pPr>
      <w:r>
        <w:t>--------------------------------</w:t>
      </w:r>
    </w:p>
    <w:p w:rsidR="00D70AD3" w:rsidRDefault="00D70AD3">
      <w:pPr>
        <w:pStyle w:val="ConsPlusNormal"/>
        <w:spacing w:before="220"/>
        <w:ind w:firstLine="540"/>
        <w:jc w:val="both"/>
      </w:pPr>
      <w:proofErr w:type="gramStart"/>
      <w:r>
        <w:t xml:space="preserve">&lt;4&gt; Утверждена </w:t>
      </w:r>
      <w:hyperlink r:id="rId20"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w:t>
      </w:r>
      <w:proofErr w:type="gramEnd"/>
      <w:r>
        <w:t xml:space="preserve">) </w:t>
      </w:r>
      <w:proofErr w:type="gramStart"/>
      <w:r>
        <w:t>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w:t>
      </w:r>
      <w:proofErr w:type="gramEnd"/>
      <w:r>
        <w:t xml:space="preserve"> </w:t>
      </w:r>
      <w:proofErr w:type="gramStart"/>
      <w:r>
        <w:t>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w:t>
      </w:r>
      <w:proofErr w:type="gramEnd"/>
      <w:r>
        <w:t xml:space="preserve">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(далее - приказ Федерального казначейства от 10 октября 2008 г. N 8н).</w:t>
      </w:r>
    </w:p>
    <w:p w:rsidR="00D70AD3" w:rsidRDefault="00D70AD3">
      <w:pPr>
        <w:pStyle w:val="ConsPlusNormal"/>
        <w:spacing w:before="220"/>
        <w:ind w:firstLine="540"/>
        <w:jc w:val="both"/>
      </w:pPr>
      <w:proofErr w:type="gramStart"/>
      <w:r>
        <w:t xml:space="preserve">&lt;5&gt; Утверждена </w:t>
      </w:r>
      <w:hyperlink r:id="rId21" w:history="1">
        <w:r>
          <w:rPr>
            <w:color w:val="0000FF"/>
          </w:rPr>
          <w:t>приказом</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34153) с изменениями, внесенными приказами Федерального казначейства от 4 декабря 2015 г</w:t>
      </w:r>
      <w:proofErr w:type="gramEnd"/>
      <w:r>
        <w:t>.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 (далее - приказ Федерального казначейства от 30 июня 2014 г. N 10н).</w:t>
      </w:r>
    </w:p>
    <w:p w:rsidR="00D70AD3" w:rsidRDefault="00D70AD3">
      <w:pPr>
        <w:pStyle w:val="ConsPlusNormal"/>
        <w:spacing w:before="220"/>
        <w:ind w:firstLine="540"/>
        <w:jc w:val="both"/>
      </w:pPr>
      <w:r>
        <w:t xml:space="preserve">&lt;6&gt; </w:t>
      </w:r>
      <w:hyperlink r:id="rId22" w:history="1">
        <w:r>
          <w:rPr>
            <w:color w:val="0000FF"/>
          </w:rPr>
          <w:t>Приказ</w:t>
        </w:r>
      </w:hyperlink>
      <w:r>
        <w:t xml:space="preserve"> Федерального казначейства от 30 июня 2014 г. N 10н.</w:t>
      </w:r>
    </w:p>
    <w:p w:rsidR="00D70AD3" w:rsidRDefault="00D70AD3">
      <w:pPr>
        <w:pStyle w:val="ConsPlusNormal"/>
        <w:jc w:val="both"/>
      </w:pPr>
    </w:p>
    <w:p w:rsidR="00D70AD3" w:rsidRDefault="00D70AD3">
      <w:pPr>
        <w:pStyle w:val="ConsPlusNormal"/>
        <w:ind w:firstLine="540"/>
        <w:jc w:val="both"/>
      </w:pPr>
      <w:bookmarkStart w:id="4" w:name="P64"/>
      <w:bookmarkEnd w:id="4"/>
      <w:r>
        <w:t xml:space="preserve">3. </w:t>
      </w:r>
      <w:proofErr w:type="gramStart"/>
      <w:r>
        <w:t>При санкционировании целевых расходов обмен документами между территориальным органом Федерального казначейства, получателем средств федерального бюджета (бюджета субъекта Российской Федерации, местного бюджета), которому доведены лимиты бюджетных обязательств на предоставление субсидий или бюджетных инвестиций (далее - получатель бюджетных средств), на заключение государственных контрактов, договоров о капитальных вложениях или заказчиком - учреждением и юридическим лицом, осуществляется с применением усиленной квалифицированной электронной подписи лица, уполномоченного действовать</w:t>
      </w:r>
      <w:proofErr w:type="gramEnd"/>
      <w:r>
        <w:t xml:space="preserve"> </w:t>
      </w:r>
      <w:proofErr w:type="gramStart"/>
      <w:r>
        <w:t>от имени получателя бюджетных средств, государственного (муниципального) заказчика, заказчика - учреждения или юридического лица, на основании договора (соглашения) об обмене электронными документами, заключенного получателем бюджетных средств, государственным (муниципальным) заказчиком, заказчиком - учреждением и юридическим лицом с территориальным органом Федерального казначейства.</w:t>
      </w:r>
      <w:proofErr w:type="gramEnd"/>
    </w:p>
    <w:p w:rsidR="00D70AD3" w:rsidRDefault="00D70AD3">
      <w:pPr>
        <w:pStyle w:val="ConsPlusNormal"/>
        <w:spacing w:before="220"/>
        <w:ind w:firstLine="540"/>
        <w:jc w:val="both"/>
      </w:pPr>
      <w:proofErr w:type="gramStart"/>
      <w:r>
        <w:t xml:space="preserve">Обмен документами, содержащими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w:t>
      </w:r>
      <w:r>
        <w:lastRenderedPageBreak/>
        <w:t>сведения, составляющие государственную тайну), а также при отсутствии у юридического лица технической возможности информационного обмена с применением электронной подписи, осуществляется с применением документооборота на бумажном носителе с одновременным представлением документов на машинном носителе.</w:t>
      </w:r>
      <w:proofErr w:type="gramEnd"/>
    </w:p>
    <w:p w:rsidR="00D70AD3" w:rsidRDefault="00D70AD3">
      <w:pPr>
        <w:pStyle w:val="ConsPlusNormal"/>
        <w:spacing w:before="220"/>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законодательства Российской Федерации о защите государственной тайны.</w:t>
      </w:r>
    </w:p>
    <w:p w:rsidR="00D70AD3" w:rsidRDefault="00D70AD3">
      <w:pPr>
        <w:pStyle w:val="ConsPlusNormal"/>
        <w:spacing w:before="220"/>
        <w:ind w:firstLine="540"/>
        <w:jc w:val="both"/>
      </w:pPr>
      <w:bookmarkStart w:id="5" w:name="P67"/>
      <w:bookmarkEnd w:id="5"/>
      <w:r>
        <w:t xml:space="preserve">4. </w:t>
      </w:r>
      <w:proofErr w:type="gramStart"/>
      <w:r>
        <w:t xml:space="preserve">Санкционирование целевых расходов территориальным органом Федерального казначейства осуществляется на основании Сведений об операциях с целевыми средствами на 20__ год и на плановый период 20__ и 20__ годов (код формы по </w:t>
      </w:r>
      <w:hyperlink r:id="rId23" w:history="1">
        <w:r>
          <w:rPr>
            <w:color w:val="0000FF"/>
          </w:rPr>
          <w:t>ОКУД</w:t>
        </w:r>
      </w:hyperlink>
      <w:r>
        <w:t xml:space="preserve"> 0501213) согласно </w:t>
      </w:r>
      <w:hyperlink w:anchor="P209" w:history="1">
        <w:r>
          <w:rPr>
            <w:color w:val="0000FF"/>
          </w:rPr>
          <w:t>приложению N 1</w:t>
        </w:r>
      </w:hyperlink>
      <w:r>
        <w:t xml:space="preserve"> к настоящему Порядку (далее - Сведения) &lt;7&gt;, в которых указываются источники поступлений целевых средств в соответствии с Перечнем источников поступлений целевых средств согласно </w:t>
      </w:r>
      <w:hyperlink w:anchor="P610" w:history="1">
        <w:r>
          <w:rPr>
            <w:color w:val="0000FF"/>
          </w:rPr>
          <w:t>приложению N</w:t>
        </w:r>
        <w:proofErr w:type="gramEnd"/>
        <w:r>
          <w:rPr>
            <w:color w:val="0000FF"/>
          </w:rPr>
          <w:t xml:space="preserve"> 3</w:t>
        </w:r>
      </w:hyperlink>
      <w:r>
        <w:t xml:space="preserve"> к настоящему Порядку (далее - Перечень источников поступлений целевых средств), а также направления их расходования в соответствии с Перечнем направлений расходования целевых средств согласно </w:t>
      </w:r>
      <w:hyperlink w:anchor="P701" w:history="1">
        <w:r>
          <w:rPr>
            <w:color w:val="0000FF"/>
          </w:rPr>
          <w:t>приложению N 4</w:t>
        </w:r>
      </w:hyperlink>
      <w:r>
        <w:t xml:space="preserve"> к настоящему Порядку (далее - Перечень направлений расходования), соответствующие целям (предмету) документа, обосновывающего обязательство.</w:t>
      </w:r>
    </w:p>
    <w:p w:rsidR="00D70AD3" w:rsidRDefault="00D70AD3">
      <w:pPr>
        <w:pStyle w:val="ConsPlusNormal"/>
        <w:spacing w:before="220"/>
        <w:ind w:firstLine="540"/>
        <w:jc w:val="both"/>
      </w:pPr>
      <w:r>
        <w:t>--------------------------------</w:t>
      </w:r>
    </w:p>
    <w:p w:rsidR="00D70AD3" w:rsidRDefault="00D70AD3">
      <w:pPr>
        <w:pStyle w:val="ConsPlusNormal"/>
        <w:spacing w:before="220"/>
        <w:ind w:firstLine="540"/>
        <w:jc w:val="both"/>
      </w:pPr>
      <w:proofErr w:type="gramStart"/>
      <w:r>
        <w:t xml:space="preserve">&lt;7&gt; Сведения об операциях с целевыми средствами на 20__ год и на плановый период 20__ и 20__ (код формы по </w:t>
      </w:r>
      <w:hyperlink w:anchor="P209" w:history="1">
        <w:r>
          <w:rPr>
            <w:color w:val="0000FF"/>
          </w:rPr>
          <w:t>ОКУД</w:t>
        </w:r>
      </w:hyperlink>
      <w:r>
        <w:t xml:space="preserve"> 0501213) представляются юридическими лицами в территориальный орган Федерального казначейства с 1 апреля 2018 г. До 1 апреля 2018 г. юридическими лицами в территориальный орган Федерального казначейства представляются Сведения о направлениях расходования целевых средств на ____ год и на плановый период</w:t>
      </w:r>
      <w:proofErr w:type="gramEnd"/>
      <w:r>
        <w:t xml:space="preserve"> ____ и ____ годов (код формы по </w:t>
      </w:r>
      <w:hyperlink r:id="rId24" w:history="1">
        <w:r>
          <w:rPr>
            <w:color w:val="0000FF"/>
          </w:rPr>
          <w:t>ОКУД</w:t>
        </w:r>
      </w:hyperlink>
      <w:r>
        <w:t xml:space="preserve"> 0501117) согласно </w:t>
      </w:r>
      <w:hyperlink w:anchor="P429" w:history="1">
        <w:r>
          <w:rPr>
            <w:color w:val="0000FF"/>
          </w:rPr>
          <w:t>приложению N 2</w:t>
        </w:r>
      </w:hyperlink>
      <w:r>
        <w:t xml:space="preserve"> к настоящему Порядку.</w:t>
      </w:r>
    </w:p>
    <w:p w:rsidR="00D70AD3" w:rsidRDefault="00D70AD3">
      <w:pPr>
        <w:pStyle w:val="ConsPlusNormal"/>
        <w:jc w:val="both"/>
      </w:pPr>
    </w:p>
    <w:p w:rsidR="00D70AD3" w:rsidRDefault="00D70AD3">
      <w:pPr>
        <w:pStyle w:val="ConsPlusNormal"/>
        <w:ind w:firstLine="540"/>
        <w:jc w:val="both"/>
      </w:pPr>
      <w:r>
        <w:t xml:space="preserve">5. Сведения для юридического лица, являющегося исполнителем (подрядчиком, поставщиком) по государственному контракту, контракту учреждения (далее - исполнитель), утверждаются соответственно государственным заказчиком, заказчиком - учреждением либо исполнителем государственного контракта, контракта учреждения в случае представления им в территориальный орган Федерального казначейства разрешения государственного заказчика или заказчика - учреждения на утверждение </w:t>
      </w:r>
      <w:hyperlink w:anchor="P209" w:history="1">
        <w:r>
          <w:rPr>
            <w:color w:val="0000FF"/>
          </w:rPr>
          <w:t>Сведений</w:t>
        </w:r>
      </w:hyperlink>
      <w:r>
        <w:t xml:space="preserve"> указанным исполнителем.</w:t>
      </w:r>
    </w:p>
    <w:p w:rsidR="00D70AD3" w:rsidRDefault="00D70AD3">
      <w:pPr>
        <w:pStyle w:val="ConsPlusNormal"/>
        <w:spacing w:before="220"/>
        <w:ind w:firstLine="540"/>
        <w:jc w:val="both"/>
      </w:pPr>
      <w:proofErr w:type="gramStart"/>
      <w:r>
        <w:t xml:space="preserve">Сведения для юридического лица, являющегося получателем субсидии (бюджетной инвестиции) по соглашению или нормативному правовому акту о предоставлении субсидии, утверждаются получателем бюджетных средств либо юридическим лицом, являющимся получателем субсидии (бюджетной инвестиции), в случае представления им в территориальный орган Федерального казначейства разрешения получателя бюджетных средств на утверждение </w:t>
      </w:r>
      <w:hyperlink w:anchor="P209" w:history="1">
        <w:r>
          <w:rPr>
            <w:color w:val="0000FF"/>
          </w:rPr>
          <w:t>Сведений</w:t>
        </w:r>
      </w:hyperlink>
      <w:r>
        <w:t xml:space="preserve"> указанным юридическим лицом.</w:t>
      </w:r>
      <w:proofErr w:type="gramEnd"/>
    </w:p>
    <w:p w:rsidR="00D70AD3" w:rsidRDefault="00D70AD3">
      <w:pPr>
        <w:pStyle w:val="ConsPlusNormal"/>
        <w:spacing w:before="220"/>
        <w:ind w:firstLine="540"/>
        <w:jc w:val="both"/>
      </w:pPr>
      <w:proofErr w:type="gramStart"/>
      <w:r>
        <w:t xml:space="preserve">Сведения для юридического лица, являющегося исполнителем по договору о капитальных вложениях, утверждаются юридическим лицом, являющимся получателем бюджетных средств или государственным (муниципальным) заказчиком либо юридическим лицом, являющимся исполнителем договора о капитальных вложениях, в случае представления им в территориальный орган Федерального казначейства разрешения получателя бюджетных средств или государственного (муниципального) заказчика, на утверждение </w:t>
      </w:r>
      <w:hyperlink w:anchor="P209" w:history="1">
        <w:r>
          <w:rPr>
            <w:color w:val="0000FF"/>
          </w:rPr>
          <w:t>Сведений</w:t>
        </w:r>
      </w:hyperlink>
      <w:r>
        <w:t xml:space="preserve"> указанным исполнителем договора о капитальных вложениях.</w:t>
      </w:r>
      <w:proofErr w:type="gramEnd"/>
    </w:p>
    <w:p w:rsidR="00D70AD3" w:rsidRDefault="00D70AD3">
      <w:pPr>
        <w:pStyle w:val="ConsPlusNormal"/>
        <w:spacing w:before="220"/>
        <w:ind w:firstLine="540"/>
        <w:jc w:val="both"/>
      </w:pPr>
      <w:proofErr w:type="gramStart"/>
      <w:r>
        <w:t xml:space="preserve">Сведения для юридического лица, являющегося исполнителем по договору, получателем взноса (вклада) (далее - соисполнители), утверждаются соответственно юридическим лицом, являющимся заказчиком по договору, получателем субсидии (бюджетной инвестиции) по соглашению или нормативному правовому акту о предоставлении субсидии, либо </w:t>
      </w:r>
      <w:r>
        <w:lastRenderedPageBreak/>
        <w:t xml:space="preserve">соисполнителем, в случае представления им в территориальный орган Федерального казначейства разрешения юридического лица, являющегося заказчиком по договору, получателем субсидии (бюджетной инвестиции), на утверждение </w:t>
      </w:r>
      <w:hyperlink w:anchor="P209" w:history="1">
        <w:r>
          <w:rPr>
            <w:color w:val="0000FF"/>
          </w:rPr>
          <w:t>Сведений</w:t>
        </w:r>
      </w:hyperlink>
      <w:r>
        <w:t xml:space="preserve"> указанным</w:t>
      </w:r>
      <w:proofErr w:type="gramEnd"/>
      <w:r>
        <w:t xml:space="preserve"> соисполнителем.</w:t>
      </w:r>
    </w:p>
    <w:p w:rsidR="00D70AD3" w:rsidRDefault="00D70AD3">
      <w:pPr>
        <w:pStyle w:val="ConsPlusNormal"/>
        <w:spacing w:before="220"/>
        <w:ind w:firstLine="540"/>
        <w:jc w:val="both"/>
      </w:pPr>
      <w:proofErr w:type="gramStart"/>
      <w:r>
        <w:t>Сведения для юридического лица, в отношении которого казначейское сопровождение осуществляется по всем средствам, поступающим ему в результате финансово-хозяйственной деятельности, утверждаются получателем средств федерального бюджета, которому доведены лимиты бюджетных обязательств на предоставление целевых средств, либо указанным юридическим лицом в случае представления им в территориальный орган Федерального казначейства разрешения получателя средств федерального бюджета на утверждение Сведений указанным юридическим лицом.</w:t>
      </w:r>
      <w:proofErr w:type="gramEnd"/>
    </w:p>
    <w:p w:rsidR="00D70AD3" w:rsidRDefault="00D70AD3">
      <w:pPr>
        <w:pStyle w:val="ConsPlusNormal"/>
        <w:spacing w:before="220"/>
        <w:ind w:firstLine="540"/>
        <w:jc w:val="both"/>
      </w:pPr>
      <w:r>
        <w:t>Сведения для обособленного (структурного) подразделения юридического лица, осуществляющего целевые расходы, утверждаются создавшим его юридическим лицом.</w:t>
      </w:r>
    </w:p>
    <w:p w:rsidR="00D70AD3" w:rsidRDefault="00D70AD3">
      <w:pPr>
        <w:pStyle w:val="ConsPlusNormal"/>
        <w:spacing w:before="220"/>
        <w:ind w:firstLine="540"/>
        <w:jc w:val="both"/>
      </w:pPr>
      <w:proofErr w:type="gramStart"/>
      <w:r>
        <w:t>Разрешение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на утверждение Сведений, предусмотренных настоящим пунктом, оформляется в произвольной письменной форме на официальном бланке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подписанном руководителем государственного (муниципального) заказчика (заказчика - учреждения, получателя бюджетных</w:t>
      </w:r>
      <w:proofErr w:type="gramEnd"/>
      <w:r>
        <w:t xml:space="preserve"> </w:t>
      </w:r>
      <w:proofErr w:type="gramStart"/>
      <w:r>
        <w:t>средств, юридического лица, являющегося заказчиком по договору, получателем субсидии (бюджетной инвестиции) или иным лицом, уполномоченным действовать от имени государственного (муниципального) заказчика (заказчика - учреждения, получателя бюджетных средств, юридического лица, являющегося заказчиком по договору, получателем субсидии (бюджетной инвестиции) (далее - иное уполномоченное лицо).</w:t>
      </w:r>
      <w:proofErr w:type="gramEnd"/>
    </w:p>
    <w:p w:rsidR="00D70AD3" w:rsidRDefault="00D70AD3">
      <w:pPr>
        <w:pStyle w:val="ConsPlusNormal"/>
        <w:spacing w:before="220"/>
        <w:ind w:firstLine="540"/>
        <w:jc w:val="both"/>
      </w:pPr>
      <w:bookmarkStart w:id="6" w:name="P78"/>
      <w:bookmarkEnd w:id="6"/>
      <w:r>
        <w:t xml:space="preserve">6. </w:t>
      </w:r>
      <w:proofErr w:type="gramStart"/>
      <w:r>
        <w:t>Основанием для санкционирования целевых расходов юридического лица, являющегося получателем субсидии или бюджетной инвестиции, источником финансового обеспечения которых являются не использованные на начало текущего финансового года остатки субсидий и бюджетных инвестиций, а также средства от возврата ранее произведенных юридическим лицом выплат (далее - дебиторская задолженность), источником финансового обеспечения которой являются указанные субсидии и бюджетные инвестиции, в отношении которых в установленном Правительством Российской</w:t>
      </w:r>
      <w:proofErr w:type="gramEnd"/>
      <w:r>
        <w:t xml:space="preserve"> Федерации порядке &lt;8&gt; принято решение соответствующего получателя средств федерального бюджета об их использовании для достижения целей, установленных при предоставлении целевых средств, или иных целей, определенных в соответствии с Федеральным </w:t>
      </w:r>
      <w:hyperlink r:id="rId25" w:history="1">
        <w:r>
          <w:rPr>
            <w:color w:val="0000FF"/>
          </w:rPr>
          <w:t>законом</w:t>
        </w:r>
      </w:hyperlink>
      <w:r>
        <w:t xml:space="preserve">, являются </w:t>
      </w:r>
      <w:hyperlink w:anchor="P209" w:history="1">
        <w:r>
          <w:rPr>
            <w:color w:val="0000FF"/>
          </w:rPr>
          <w:t>Сведения</w:t>
        </w:r>
      </w:hyperlink>
      <w:r>
        <w:t xml:space="preserve"> для юридического лица, утвержденные соответствующим получателем средств федерального бюджета.</w:t>
      </w:r>
    </w:p>
    <w:p w:rsidR="00D70AD3" w:rsidRDefault="00D70AD3">
      <w:pPr>
        <w:pStyle w:val="ConsPlusNormal"/>
        <w:spacing w:before="220"/>
        <w:ind w:firstLine="540"/>
        <w:jc w:val="both"/>
      </w:pPr>
      <w:r>
        <w:t>--------------------------------</w:t>
      </w:r>
    </w:p>
    <w:p w:rsidR="00D70AD3" w:rsidRDefault="00D70AD3">
      <w:pPr>
        <w:pStyle w:val="ConsPlusNormal"/>
        <w:spacing w:before="220"/>
        <w:ind w:firstLine="540"/>
        <w:jc w:val="both"/>
      </w:pPr>
      <w:r>
        <w:t xml:space="preserve">&lt;8&gt; </w:t>
      </w:r>
      <w:hyperlink r:id="rId26" w:history="1">
        <w:r>
          <w:rPr>
            <w:color w:val="0000FF"/>
          </w:rPr>
          <w:t>Пункт 27</w:t>
        </w:r>
      </w:hyperlink>
      <w: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(официальный интернет-портал правовой информации http://www.pravo.gov.ru, 13 декабря 2017 г.) (далее - Положение о мерах).</w:t>
      </w:r>
    </w:p>
    <w:p w:rsidR="00D70AD3" w:rsidRDefault="00D70AD3">
      <w:pPr>
        <w:pStyle w:val="ConsPlusNormal"/>
        <w:jc w:val="both"/>
      </w:pPr>
    </w:p>
    <w:p w:rsidR="00D70AD3" w:rsidRDefault="00D70AD3">
      <w:pPr>
        <w:pStyle w:val="ConsPlusNormal"/>
        <w:ind w:firstLine="540"/>
        <w:jc w:val="both"/>
      </w:pPr>
      <w:proofErr w:type="gramStart"/>
      <w:r>
        <w:t xml:space="preserve">Территориальный орган Федерального казначейства не позднее рабочего дня, следующего за днем представления юридическим лицом в территориальный орган Федерального казначейства </w:t>
      </w:r>
      <w:hyperlink w:anchor="P209" w:history="1">
        <w:r>
          <w:rPr>
            <w:color w:val="0000FF"/>
          </w:rPr>
          <w:t>Сведений</w:t>
        </w:r>
      </w:hyperlink>
      <w:r>
        <w:t xml:space="preserve">, указанных в </w:t>
      </w:r>
      <w:hyperlink w:anchor="P78" w:history="1">
        <w:r>
          <w:rPr>
            <w:color w:val="0000FF"/>
          </w:rPr>
          <w:t>абзаце первом</w:t>
        </w:r>
      </w:hyperlink>
      <w:r>
        <w:t xml:space="preserve"> настоящего пункта, проверяет их на </w:t>
      </w:r>
      <w:proofErr w:type="spellStart"/>
      <w:r>
        <w:t>непревышение</w:t>
      </w:r>
      <w:proofErr w:type="spellEnd"/>
      <w:r>
        <w:t xml:space="preserve"> суммы разрешенного к использованию остатка целевых средств (разрешенной к использованию суммы возврата дебиторской задолженности), над суммой соответствующего остатка целевых средств (суммой возврата дебиторской задолженности), учтенного на лицевом </w:t>
      </w:r>
      <w:r>
        <w:lastRenderedPageBreak/>
        <w:t>счете, открытом юридическому</w:t>
      </w:r>
      <w:proofErr w:type="gramEnd"/>
      <w:r>
        <w:t xml:space="preserve"> лицу.</w:t>
      </w:r>
    </w:p>
    <w:p w:rsidR="00D70AD3" w:rsidRDefault="00D70AD3">
      <w:pPr>
        <w:pStyle w:val="ConsPlusNormal"/>
        <w:spacing w:before="220"/>
        <w:ind w:firstLine="540"/>
        <w:jc w:val="both"/>
      </w:pPr>
      <w:proofErr w:type="gramStart"/>
      <w:r>
        <w:t xml:space="preserve">До предоставления юридическим лицом </w:t>
      </w:r>
      <w:hyperlink w:anchor="P209" w:history="1">
        <w:r>
          <w:rPr>
            <w:color w:val="0000FF"/>
          </w:rPr>
          <w:t>Сведений</w:t>
        </w:r>
      </w:hyperlink>
      <w:r>
        <w:t xml:space="preserve">, указанных в </w:t>
      </w:r>
      <w:hyperlink w:anchor="P78" w:history="1">
        <w:r>
          <w:rPr>
            <w:color w:val="0000FF"/>
          </w:rPr>
          <w:t>абзаце первом</w:t>
        </w:r>
      </w:hyperlink>
      <w:r>
        <w:t xml:space="preserve"> настоящего пункта, в которых отражены суммы не использованных на начало текущего финансового года остатков субсидий (бюджетных инвестиций), а также средств от возврата дебиторской задолженности, такие средства учитываются территориальным органом Федерального казначейства на лицевом счете без права расходования.</w:t>
      </w:r>
      <w:proofErr w:type="gramEnd"/>
    </w:p>
    <w:p w:rsidR="00D70AD3" w:rsidRDefault="00D70AD3">
      <w:pPr>
        <w:pStyle w:val="ConsPlusNormal"/>
        <w:spacing w:before="220"/>
        <w:ind w:firstLine="540"/>
        <w:jc w:val="both"/>
      </w:pPr>
      <w:r>
        <w:t>Положения настоящего пункта не распространяются на индивидуальных предпринимателей, а также крестьянские (фермерские) хозяйства.</w:t>
      </w:r>
    </w:p>
    <w:p w:rsidR="00D70AD3" w:rsidRDefault="00D70AD3">
      <w:pPr>
        <w:pStyle w:val="ConsPlusNormal"/>
        <w:spacing w:before="220"/>
        <w:ind w:firstLine="540"/>
        <w:jc w:val="both"/>
      </w:pPr>
      <w:r>
        <w:t xml:space="preserve">7. При внесении изменений в </w:t>
      </w:r>
      <w:hyperlink w:anchor="P209" w:history="1">
        <w:r>
          <w:rPr>
            <w:color w:val="0000FF"/>
          </w:rPr>
          <w:t>Сведения</w:t>
        </w:r>
      </w:hyperlink>
      <w:r>
        <w:t xml:space="preserve"> юридическое лицо представляет в территориальный орган Федерального казначейства Сведения, в которых указываются показатели с учетом вносимых изменений.</w:t>
      </w:r>
    </w:p>
    <w:p w:rsidR="00D70AD3" w:rsidRDefault="00D70AD3">
      <w:pPr>
        <w:pStyle w:val="ConsPlusNormal"/>
        <w:spacing w:before="220"/>
        <w:ind w:firstLine="540"/>
        <w:jc w:val="both"/>
      </w:pPr>
      <w:proofErr w:type="gramStart"/>
      <w:r>
        <w:t xml:space="preserve">В случае уменьшения планируемых в текущем финансовом году поступлений целевых средств суммы поступлений по кодам источников поступлений, включая разрешенный к использованию остаток целевых средств (с учетом вносимых изменений), указанные в </w:t>
      </w:r>
      <w:hyperlink w:anchor="P209" w:history="1">
        <w:r>
          <w:rPr>
            <w:color w:val="0000FF"/>
          </w:rPr>
          <w:t>Сведениях</w:t>
        </w:r>
      </w:hyperlink>
      <w:r>
        <w:t>, должны быть больше или равны сумме фактических поступлений по соответствующему коду источников поступлений, отраженных на лицевом счете на дату внесения изменений.</w:t>
      </w:r>
      <w:proofErr w:type="gramEnd"/>
    </w:p>
    <w:p w:rsidR="00D70AD3" w:rsidRDefault="00D70AD3">
      <w:pPr>
        <w:pStyle w:val="ConsPlusNormal"/>
        <w:spacing w:before="220"/>
        <w:ind w:firstLine="540"/>
        <w:jc w:val="both"/>
      </w:pPr>
      <w:r>
        <w:t xml:space="preserve">В случае уменьшения планируемых в текущем финансовом году целевых расходов сумма планируемых выплат по кодам направлений расходования средств, указанная в </w:t>
      </w:r>
      <w:hyperlink w:anchor="P209" w:history="1">
        <w:r>
          <w:rPr>
            <w:color w:val="0000FF"/>
          </w:rPr>
          <w:t>Сведениях</w:t>
        </w:r>
      </w:hyperlink>
      <w:r>
        <w:t>, должна быть больше или равна сумме произведенных целевых расходов по соответствующему коду выплат, отраженных на лицевом счете на дату внесения изменений.</w:t>
      </w:r>
    </w:p>
    <w:p w:rsidR="00D70AD3" w:rsidRDefault="00D70AD3">
      <w:pPr>
        <w:pStyle w:val="ConsPlusNormal"/>
        <w:spacing w:before="220"/>
        <w:ind w:firstLine="540"/>
        <w:jc w:val="both"/>
      </w:pPr>
      <w:bookmarkStart w:id="7" w:name="P88"/>
      <w:bookmarkEnd w:id="7"/>
      <w:r>
        <w:t xml:space="preserve">8. В </w:t>
      </w:r>
      <w:hyperlink w:anchor="P209" w:history="1">
        <w:r>
          <w:rPr>
            <w:color w:val="0000FF"/>
          </w:rPr>
          <w:t>Сведениях</w:t>
        </w:r>
      </w:hyperlink>
      <w:r>
        <w:t xml:space="preserve"> указывается следующая информация:</w:t>
      </w:r>
    </w:p>
    <w:p w:rsidR="00D70AD3" w:rsidRDefault="00D70AD3">
      <w:pPr>
        <w:pStyle w:val="ConsPlusNormal"/>
        <w:spacing w:before="220"/>
        <w:ind w:firstLine="540"/>
        <w:jc w:val="both"/>
      </w:pPr>
      <w:r>
        <w:t xml:space="preserve">а) в </w:t>
      </w:r>
      <w:hyperlink w:anchor="P209" w:history="1">
        <w:r>
          <w:rPr>
            <w:color w:val="0000FF"/>
          </w:rPr>
          <w:t>заголовочной части</w:t>
        </w:r>
      </w:hyperlink>
      <w:r>
        <w:t>:</w:t>
      </w:r>
    </w:p>
    <w:p w:rsidR="00D70AD3" w:rsidRDefault="00D70AD3">
      <w:pPr>
        <w:pStyle w:val="ConsPlusNormal"/>
        <w:spacing w:before="220"/>
        <w:ind w:firstLine="540"/>
        <w:jc w:val="both"/>
      </w:pPr>
      <w:r>
        <w:t>дата составления Сведений с указанием в кодовой зоне даты составления Сведений, а также даты представления предыдущих Сведений в формате "ДД.ММ</w:t>
      </w:r>
      <w:proofErr w:type="gramStart"/>
      <w:r>
        <w:t>.Г</w:t>
      </w:r>
      <w:proofErr w:type="gramEnd"/>
      <w:r>
        <w:t>ГГГ";</w:t>
      </w:r>
    </w:p>
    <w:p w:rsidR="00D70AD3" w:rsidRDefault="00D70AD3">
      <w:pPr>
        <w:pStyle w:val="ConsPlusNormal"/>
        <w:spacing w:before="220"/>
        <w:ind w:firstLine="540"/>
        <w:jc w:val="both"/>
      </w:pPr>
      <w:r>
        <w:t xml:space="preserve">в </w:t>
      </w:r>
      <w:hyperlink w:anchor="P238" w:history="1">
        <w:r>
          <w:rPr>
            <w:color w:val="0000FF"/>
          </w:rPr>
          <w:t>строке</w:t>
        </w:r>
      </w:hyperlink>
      <w:r>
        <w:t xml:space="preserve"> "Наименование юридического лица" - полное или сокращенное наименование юридического лица с указанием в кодовой зоне:</w:t>
      </w:r>
    </w:p>
    <w:p w:rsidR="00D70AD3" w:rsidRDefault="00D70AD3">
      <w:pPr>
        <w:pStyle w:val="ConsPlusNormal"/>
        <w:spacing w:before="220"/>
        <w:ind w:firstLine="540"/>
        <w:jc w:val="both"/>
      </w:pPr>
      <w:r>
        <w:t>уникального кода юридического лица по реестру участников бюджетного процесса, а также юридических лиц, не являющихся участниками бюджетного процесса (далее - Сводный реестр) (при наличии);</w:t>
      </w:r>
    </w:p>
    <w:p w:rsidR="00D70AD3" w:rsidRDefault="00D70AD3">
      <w:pPr>
        <w:pStyle w:val="ConsPlusNormal"/>
        <w:spacing w:before="220"/>
        <w:ind w:firstLine="540"/>
        <w:jc w:val="both"/>
      </w:pPr>
      <w:r>
        <w:t>номера лицевого счета;</w:t>
      </w:r>
    </w:p>
    <w:p w:rsidR="00D70AD3" w:rsidRDefault="00D70AD3">
      <w:pPr>
        <w:pStyle w:val="ConsPlusNormal"/>
        <w:spacing w:before="220"/>
        <w:ind w:firstLine="540"/>
        <w:jc w:val="both"/>
      </w:pPr>
      <w:r>
        <w:t>идентификационного номера налогоплательщика (ИНН);</w:t>
      </w:r>
    </w:p>
    <w:p w:rsidR="00D70AD3" w:rsidRDefault="00D70AD3">
      <w:pPr>
        <w:pStyle w:val="ConsPlusNormal"/>
        <w:spacing w:before="220"/>
        <w:ind w:firstLine="540"/>
        <w:jc w:val="both"/>
      </w:pPr>
      <w:r>
        <w:t>кода причины постановки на учет в налоговом органе (КПП);</w:t>
      </w:r>
    </w:p>
    <w:p w:rsidR="00D70AD3" w:rsidRDefault="00D70AD3">
      <w:pPr>
        <w:pStyle w:val="ConsPlusNormal"/>
        <w:spacing w:before="220"/>
        <w:ind w:firstLine="540"/>
        <w:jc w:val="both"/>
      </w:pPr>
      <w:r>
        <w:t xml:space="preserve">в </w:t>
      </w:r>
      <w:hyperlink w:anchor="P250" w:history="1">
        <w:r>
          <w:rPr>
            <w:color w:val="0000FF"/>
          </w:rPr>
          <w:t>строке</w:t>
        </w:r>
      </w:hyperlink>
      <w:r>
        <w:t xml:space="preserve"> "Наименование обособленного подразделения" - наименование обособленного (структурного) подразделения юридического лица в случае, если целевые расходы осуществляются указанным подразделением, с указанием в кодовой зоне уникального кода обособленного (структурного) подразделения по Сводному реестру, а также кода причины постановки его на учет в налоговом органе (КПП);</w:t>
      </w:r>
    </w:p>
    <w:p w:rsidR="00D70AD3" w:rsidRDefault="00D70AD3">
      <w:pPr>
        <w:pStyle w:val="ConsPlusNormal"/>
        <w:spacing w:before="220"/>
        <w:ind w:firstLine="540"/>
        <w:jc w:val="both"/>
      </w:pPr>
      <w:r>
        <w:t xml:space="preserve">в </w:t>
      </w:r>
      <w:hyperlink w:anchor="P254" w:history="1">
        <w:r>
          <w:rPr>
            <w:color w:val="0000FF"/>
          </w:rPr>
          <w:t>строке</w:t>
        </w:r>
      </w:hyperlink>
      <w:r>
        <w:t xml:space="preserve"> "Наименование бюджета" - наименование соответствующего бюджета бюджетной системы Российской Федерации с указанием в кодовой зоне кода по ОКТМО. </w:t>
      </w:r>
      <w:proofErr w:type="gramStart"/>
      <w:r>
        <w:t>Для средств, предоставленных из федерального бюджета, указывается код "00 000 001";</w:t>
      </w:r>
      <w:proofErr w:type="gramEnd"/>
    </w:p>
    <w:p w:rsidR="00D70AD3" w:rsidRDefault="00D70AD3">
      <w:pPr>
        <w:pStyle w:val="ConsPlusNormal"/>
        <w:spacing w:before="220"/>
        <w:ind w:firstLine="540"/>
        <w:jc w:val="both"/>
      </w:pPr>
      <w:proofErr w:type="gramStart"/>
      <w:r>
        <w:t xml:space="preserve">в </w:t>
      </w:r>
      <w:hyperlink w:anchor="P262" w:history="1">
        <w:r>
          <w:rPr>
            <w:color w:val="0000FF"/>
          </w:rPr>
          <w:t>строке</w:t>
        </w:r>
      </w:hyperlink>
      <w:r>
        <w:t xml:space="preserve"> "Наименование получателя бюджетных средств/государственного </w:t>
      </w:r>
      <w:r>
        <w:lastRenderedPageBreak/>
        <w:t>(муниципального) заказчика/юридического лица" - полное или сокращенное наименование получателя бюджетных средств, государственного (муниципального) заказчика, заказчика - учреждения, юридического лица, являющегося получателем субсидии (бюджетной инвестиции), юридического лица, являющегося заказчиком по договору, с указанием в кодовой зоне:</w:t>
      </w:r>
      <w:proofErr w:type="gramEnd"/>
    </w:p>
    <w:p w:rsidR="00D70AD3" w:rsidRDefault="00D70AD3">
      <w:pPr>
        <w:pStyle w:val="ConsPlusNormal"/>
        <w:spacing w:before="220"/>
        <w:ind w:firstLine="540"/>
        <w:jc w:val="both"/>
      </w:pPr>
      <w:r>
        <w:t>его уникального кода по Сводному реестру (при наличии) и номера лицевого счета;</w:t>
      </w:r>
    </w:p>
    <w:p w:rsidR="00D70AD3" w:rsidRDefault="00D70AD3">
      <w:pPr>
        <w:pStyle w:val="ConsPlusNormal"/>
        <w:spacing w:before="220"/>
        <w:ind w:firstLine="540"/>
        <w:jc w:val="both"/>
      </w:pPr>
      <w:r>
        <w:t>кода главного распорядителя бюджетных средств (код Главы по БК) (не заполняется для юридического лица, являющегося заказчиком по договору);</w:t>
      </w:r>
    </w:p>
    <w:p w:rsidR="00D70AD3" w:rsidRDefault="00D70AD3">
      <w:pPr>
        <w:pStyle w:val="ConsPlusNormal"/>
        <w:spacing w:before="220"/>
        <w:ind w:firstLine="540"/>
        <w:jc w:val="both"/>
      </w:pPr>
      <w:r>
        <w:t xml:space="preserve">в </w:t>
      </w:r>
      <w:hyperlink w:anchor="P269" w:history="1">
        <w:r>
          <w:rPr>
            <w:color w:val="0000FF"/>
          </w:rPr>
          <w:t>строке</w:t>
        </w:r>
      </w:hyperlink>
      <w:r>
        <w:t xml:space="preserve"> "Наименование территориального органа Федерального казначейства, осуществляющего ведение лицевого счета" - наименование территориального органа Федерального казначейства, в котором юридическому лицу открыт лицевой счет, с указанием в кодовой зоне кода по КОФК;</w:t>
      </w:r>
    </w:p>
    <w:p w:rsidR="00D70AD3" w:rsidRDefault="00D70AD3">
      <w:pPr>
        <w:pStyle w:val="ConsPlusNormal"/>
        <w:spacing w:before="220"/>
        <w:ind w:firstLine="540"/>
        <w:jc w:val="both"/>
      </w:pPr>
      <w:r>
        <w:t>б) в табличной части:</w:t>
      </w:r>
    </w:p>
    <w:p w:rsidR="00D70AD3" w:rsidRDefault="00D70AD3">
      <w:pPr>
        <w:pStyle w:val="ConsPlusNormal"/>
        <w:spacing w:before="220"/>
        <w:ind w:firstLine="540"/>
        <w:jc w:val="both"/>
      </w:pPr>
      <w:r>
        <w:t xml:space="preserve">в </w:t>
      </w:r>
      <w:hyperlink w:anchor="P293" w:history="1">
        <w:r>
          <w:rPr>
            <w:color w:val="0000FF"/>
          </w:rPr>
          <w:t>графе 1</w:t>
        </w:r>
      </w:hyperlink>
      <w:r>
        <w:t xml:space="preserve"> - отражаются последовательно наименования источников целевых сре</w:t>
      </w:r>
      <w:proofErr w:type="gramStart"/>
      <w:r>
        <w:t>дств в с</w:t>
      </w:r>
      <w:proofErr w:type="gramEnd"/>
      <w:r>
        <w:t xml:space="preserve">оответствии с </w:t>
      </w:r>
      <w:hyperlink w:anchor="P610" w:history="1">
        <w:r>
          <w:rPr>
            <w:color w:val="0000FF"/>
          </w:rPr>
          <w:t>Перечнем</w:t>
        </w:r>
      </w:hyperlink>
      <w:r>
        <w:t xml:space="preserve"> источников поступлений целевых средств, а также наименования направления расходования целевых средств в соответствии с </w:t>
      </w:r>
      <w:hyperlink w:anchor="P701" w:history="1">
        <w:r>
          <w:rPr>
            <w:color w:val="0000FF"/>
          </w:rPr>
          <w:t>Перечнем</w:t>
        </w:r>
      </w:hyperlink>
      <w:r>
        <w:t xml:space="preserve"> направлений расходования;</w:t>
      </w:r>
    </w:p>
    <w:p w:rsidR="00D70AD3" w:rsidRDefault="00D70AD3">
      <w:pPr>
        <w:pStyle w:val="ConsPlusNormal"/>
        <w:spacing w:before="220"/>
        <w:ind w:firstLine="540"/>
        <w:jc w:val="both"/>
      </w:pPr>
      <w:hyperlink w:anchor="P294" w:history="1">
        <w:r>
          <w:rPr>
            <w:color w:val="0000FF"/>
          </w:rPr>
          <w:t>графа 2</w:t>
        </w:r>
      </w:hyperlink>
      <w:r>
        <w:t xml:space="preserve"> - не заполняется;</w:t>
      </w:r>
    </w:p>
    <w:p w:rsidR="00D70AD3" w:rsidRDefault="00D70AD3">
      <w:pPr>
        <w:pStyle w:val="ConsPlusNormal"/>
        <w:spacing w:before="220"/>
        <w:ind w:firstLine="540"/>
        <w:jc w:val="both"/>
      </w:pPr>
      <w:r>
        <w:t xml:space="preserve">в </w:t>
      </w:r>
      <w:hyperlink w:anchor="P295" w:history="1">
        <w:r>
          <w:rPr>
            <w:color w:val="0000FF"/>
          </w:rPr>
          <w:t>графах 3</w:t>
        </w:r>
      </w:hyperlink>
      <w:r>
        <w:t xml:space="preserve"> и </w:t>
      </w:r>
      <w:hyperlink w:anchor="P296" w:history="1">
        <w:r>
          <w:rPr>
            <w:color w:val="0000FF"/>
          </w:rPr>
          <w:t>4</w:t>
        </w:r>
      </w:hyperlink>
      <w:r>
        <w:t xml:space="preserve"> - номера и даты (в формате "ДД.ММ</w:t>
      </w:r>
      <w:proofErr w:type="gramStart"/>
      <w:r>
        <w:t>.Г</w:t>
      </w:r>
      <w:proofErr w:type="gramEnd"/>
      <w:r>
        <w:t>ГГГ") государственного контракта, контракта учреждения, соглашения, нормативного правового акта о предоставлении субсидии, договора о капитальных вложениях, договора;</w:t>
      </w:r>
    </w:p>
    <w:p w:rsidR="00D70AD3" w:rsidRDefault="00D70AD3">
      <w:pPr>
        <w:pStyle w:val="ConsPlusNormal"/>
        <w:spacing w:before="220"/>
        <w:ind w:firstLine="540"/>
        <w:jc w:val="both"/>
      </w:pPr>
      <w:r>
        <w:t xml:space="preserve">в </w:t>
      </w:r>
      <w:hyperlink w:anchor="P297" w:history="1">
        <w:r>
          <w:rPr>
            <w:color w:val="0000FF"/>
          </w:rPr>
          <w:t>графе 5</w:t>
        </w:r>
      </w:hyperlink>
      <w:r>
        <w:t xml:space="preserve"> - идентификатор государственного контракта, контракта учреждения, соглашения, договора о капитальных вложениях;</w:t>
      </w:r>
    </w:p>
    <w:p w:rsidR="00D70AD3" w:rsidRDefault="00D70AD3">
      <w:pPr>
        <w:pStyle w:val="ConsPlusNormal"/>
        <w:spacing w:before="220"/>
        <w:ind w:firstLine="540"/>
        <w:jc w:val="both"/>
      </w:pPr>
      <w:r>
        <w:t xml:space="preserve">в </w:t>
      </w:r>
      <w:hyperlink w:anchor="P298" w:history="1">
        <w:r>
          <w:rPr>
            <w:color w:val="0000FF"/>
          </w:rPr>
          <w:t>графе 6 -</w:t>
        </w:r>
      </w:hyperlink>
      <w:r>
        <w:t xml:space="preserve"> код объекта федеральной адресной инвестиционной программы (далее - ФАИП) в случае осуществления юридическим лицом целевых расходов в рамках ФАИП. В случае</w:t>
      </w:r>
      <w:proofErr w:type="gramStart"/>
      <w:r>
        <w:t>,</w:t>
      </w:r>
      <w:proofErr w:type="gramEnd"/>
      <w:r>
        <w:t xml:space="preserve"> если капитальные вложения в объекты государственной собственности Российской Федерации осуществляются за пределами Российской Федерации, данное поле не заполняется;</w:t>
      </w:r>
    </w:p>
    <w:p w:rsidR="00D70AD3" w:rsidRDefault="00D70AD3">
      <w:pPr>
        <w:pStyle w:val="ConsPlusNormal"/>
        <w:spacing w:before="220"/>
        <w:ind w:firstLine="540"/>
        <w:jc w:val="both"/>
      </w:pPr>
      <w:r>
        <w:t xml:space="preserve">в </w:t>
      </w:r>
      <w:hyperlink w:anchor="P299" w:history="1">
        <w:r>
          <w:rPr>
            <w:color w:val="0000FF"/>
          </w:rPr>
          <w:t>графе 7</w:t>
        </w:r>
      </w:hyperlink>
      <w:r>
        <w:t xml:space="preserve"> - код источника поступлений или направления расходования целевых средств, соответствующий наименованию источника поступлений или направления расходования средств, указанному в </w:t>
      </w:r>
      <w:hyperlink w:anchor="P293" w:history="1">
        <w:r>
          <w:rPr>
            <w:color w:val="0000FF"/>
          </w:rPr>
          <w:t>графе 1</w:t>
        </w:r>
      </w:hyperlink>
      <w:r>
        <w:t xml:space="preserve">, согласно </w:t>
      </w:r>
      <w:hyperlink w:anchor="P610" w:history="1">
        <w:r>
          <w:rPr>
            <w:color w:val="0000FF"/>
          </w:rPr>
          <w:t>Перечню</w:t>
        </w:r>
      </w:hyperlink>
      <w:r>
        <w:t xml:space="preserve"> источников поступлений целевых средств (</w:t>
      </w:r>
      <w:hyperlink w:anchor="P701" w:history="1">
        <w:r>
          <w:rPr>
            <w:color w:val="0000FF"/>
          </w:rPr>
          <w:t>Перечню</w:t>
        </w:r>
      </w:hyperlink>
      <w:r>
        <w:t xml:space="preserve"> направлений расходования целевых средств).</w:t>
      </w:r>
    </w:p>
    <w:p w:rsidR="00D70AD3" w:rsidRDefault="00D70AD3">
      <w:pPr>
        <w:pStyle w:val="ConsPlusNormal"/>
        <w:spacing w:before="220"/>
        <w:ind w:firstLine="540"/>
        <w:jc w:val="both"/>
      </w:pPr>
      <w:r>
        <w:t>В первом разряде кода направления расходования целевых сре</w:t>
      </w:r>
      <w:proofErr w:type="gramStart"/>
      <w:r>
        <w:t>дств в сл</w:t>
      </w:r>
      <w:proofErr w:type="gramEnd"/>
      <w:r>
        <w:t xml:space="preserve">учае необходимости детализации юридическим лицом направлений расходования целевых средств в </w:t>
      </w:r>
      <w:hyperlink w:anchor="P209" w:history="1">
        <w:r>
          <w:rPr>
            <w:color w:val="0000FF"/>
          </w:rPr>
          <w:t>Сведениях</w:t>
        </w:r>
      </w:hyperlink>
      <w:r>
        <w:t xml:space="preserve"> указываются:</w:t>
      </w:r>
    </w:p>
    <w:p w:rsidR="00D70AD3" w:rsidRDefault="00D70AD3">
      <w:pPr>
        <w:pStyle w:val="ConsPlusNormal"/>
        <w:spacing w:before="220"/>
        <w:ind w:firstLine="540"/>
        <w:jc w:val="both"/>
      </w:pPr>
      <w:r>
        <w:t xml:space="preserve">значения от "1" до "6", детализирующие направления расходования целевых средств, предусмотренные </w:t>
      </w:r>
      <w:hyperlink w:anchor="P701" w:history="1">
        <w:r>
          <w:rPr>
            <w:color w:val="0000FF"/>
          </w:rPr>
          <w:t>Перечнем</w:t>
        </w:r>
      </w:hyperlink>
      <w:r>
        <w:t xml:space="preserve"> направления расходования целевых средств;</w:t>
      </w:r>
    </w:p>
    <w:p w:rsidR="00D70AD3" w:rsidRDefault="00D70AD3">
      <w:pPr>
        <w:pStyle w:val="ConsPlusNormal"/>
        <w:spacing w:before="220"/>
        <w:ind w:firstLine="540"/>
        <w:jc w:val="both"/>
      </w:pPr>
      <w:r>
        <w:t>при направлении расходования целевых средств, подлежащих перечислению на счета, открытые юридическому лицу в учреждении Центрального банка Российской Федерации или в кредитной организации (далее - банк):</w:t>
      </w:r>
    </w:p>
    <w:p w:rsidR="00D70AD3" w:rsidRDefault="00D70AD3">
      <w:pPr>
        <w:pStyle w:val="ConsPlusNormal"/>
        <w:spacing w:before="220"/>
        <w:ind w:firstLine="540"/>
        <w:jc w:val="both"/>
      </w:pPr>
      <w:r>
        <w:t>"8" - для выплат за фактически выполненные работы, оказанные услуги, изготовленные товары без привлечения юридическим лицом иных организаций;</w:t>
      </w:r>
    </w:p>
    <w:p w:rsidR="00D70AD3" w:rsidRDefault="00D70AD3">
      <w:pPr>
        <w:pStyle w:val="ConsPlusNormal"/>
        <w:spacing w:before="220"/>
        <w:ind w:firstLine="540"/>
        <w:jc w:val="both"/>
      </w:pPr>
      <w:r>
        <w:t xml:space="preserve">"9" - для возмещения ранее произведенных юридическим лицом фактических расходов </w:t>
      </w:r>
      <w:r>
        <w:lastRenderedPageBreak/>
        <w:t>(части расходов) со счетов, открытых ему в банке;</w:t>
      </w:r>
    </w:p>
    <w:p w:rsidR="00D70AD3" w:rsidRDefault="00D70AD3">
      <w:pPr>
        <w:pStyle w:val="ConsPlusNormal"/>
        <w:spacing w:before="220"/>
        <w:ind w:firstLine="540"/>
        <w:jc w:val="both"/>
      </w:pPr>
      <w:r>
        <w:t xml:space="preserve">в </w:t>
      </w:r>
      <w:hyperlink w:anchor="P300" w:history="1">
        <w:r>
          <w:rPr>
            <w:color w:val="0000FF"/>
          </w:rPr>
          <w:t>графе 8</w:t>
        </w:r>
      </w:hyperlink>
      <w:r>
        <w:t xml:space="preserve"> - суммы разрешенных к использованию остатков целевых средств по соответствующему коду источника целевых средств, указанному в </w:t>
      </w:r>
      <w:hyperlink w:anchor="P299" w:history="1">
        <w:r>
          <w:rPr>
            <w:color w:val="0000FF"/>
          </w:rPr>
          <w:t>графе 7</w:t>
        </w:r>
      </w:hyperlink>
      <w:r>
        <w:t>;</w:t>
      </w:r>
    </w:p>
    <w:p w:rsidR="00D70AD3" w:rsidRDefault="00D70AD3">
      <w:pPr>
        <w:pStyle w:val="ConsPlusNormal"/>
        <w:spacing w:before="220"/>
        <w:ind w:firstLine="540"/>
        <w:jc w:val="both"/>
      </w:pPr>
      <w:r>
        <w:t xml:space="preserve">в </w:t>
      </w:r>
      <w:hyperlink w:anchor="P301" w:history="1">
        <w:r>
          <w:rPr>
            <w:color w:val="0000FF"/>
          </w:rPr>
          <w:t>графе 9</w:t>
        </w:r>
      </w:hyperlink>
      <w:r>
        <w:t xml:space="preserve"> - сумма возврата дебиторской задолженности, по которой подтверждена потребность в направлении их на цели, ранее установленные условиями предоставления целевых средств;</w:t>
      </w:r>
    </w:p>
    <w:p w:rsidR="00D70AD3" w:rsidRDefault="00D70AD3">
      <w:pPr>
        <w:pStyle w:val="ConsPlusNormal"/>
        <w:spacing w:before="220"/>
        <w:ind w:firstLine="540"/>
        <w:jc w:val="both"/>
      </w:pPr>
      <w:r>
        <w:t xml:space="preserve">в </w:t>
      </w:r>
      <w:hyperlink w:anchor="P302" w:history="1">
        <w:r>
          <w:rPr>
            <w:color w:val="0000FF"/>
          </w:rPr>
          <w:t>графе 10</w:t>
        </w:r>
      </w:hyperlink>
      <w:r>
        <w:t xml:space="preserve"> - суммы в текущем финансовом году поступлений целевых средств по соответствующему коду источников поступлений;</w:t>
      </w:r>
    </w:p>
    <w:p w:rsidR="00D70AD3" w:rsidRDefault="00D70AD3">
      <w:pPr>
        <w:pStyle w:val="ConsPlusNormal"/>
        <w:spacing w:before="220"/>
        <w:ind w:firstLine="540"/>
        <w:jc w:val="both"/>
      </w:pPr>
      <w:r>
        <w:t xml:space="preserve">в </w:t>
      </w:r>
      <w:hyperlink w:anchor="P303" w:history="1">
        <w:r>
          <w:rPr>
            <w:color w:val="0000FF"/>
          </w:rPr>
          <w:t>графе 11</w:t>
        </w:r>
      </w:hyperlink>
      <w:r>
        <w:t xml:space="preserve"> - итоговая сумма целевых средств, планируемых к использованию в текущем финансовом году (рассчитывается как сумма </w:t>
      </w:r>
      <w:hyperlink w:anchor="P300" w:history="1">
        <w:r>
          <w:rPr>
            <w:color w:val="0000FF"/>
          </w:rPr>
          <w:t>граф 8</w:t>
        </w:r>
      </w:hyperlink>
      <w:r>
        <w:t xml:space="preserve"> - </w:t>
      </w:r>
      <w:hyperlink w:anchor="P302" w:history="1">
        <w:r>
          <w:rPr>
            <w:color w:val="0000FF"/>
          </w:rPr>
          <w:t>10</w:t>
        </w:r>
      </w:hyperlink>
      <w:r>
        <w:t>);</w:t>
      </w:r>
    </w:p>
    <w:p w:rsidR="00D70AD3" w:rsidRDefault="00D70AD3">
      <w:pPr>
        <w:pStyle w:val="ConsPlusNormal"/>
        <w:spacing w:before="220"/>
        <w:ind w:firstLine="540"/>
        <w:jc w:val="both"/>
      </w:pPr>
      <w:r>
        <w:t xml:space="preserve">в </w:t>
      </w:r>
      <w:hyperlink w:anchor="P304" w:history="1">
        <w:r>
          <w:rPr>
            <w:color w:val="0000FF"/>
          </w:rPr>
          <w:t>графе 12</w:t>
        </w:r>
      </w:hyperlink>
      <w:r>
        <w:t xml:space="preserve"> - суммы в текущем финансовом году выплат;</w:t>
      </w:r>
    </w:p>
    <w:p w:rsidR="00D70AD3" w:rsidRDefault="00D70AD3">
      <w:pPr>
        <w:pStyle w:val="ConsPlusNormal"/>
        <w:spacing w:before="220"/>
        <w:ind w:firstLine="540"/>
        <w:jc w:val="both"/>
      </w:pPr>
      <w:r>
        <w:t xml:space="preserve">в) в </w:t>
      </w:r>
      <w:hyperlink w:anchor="P367" w:history="1">
        <w:r>
          <w:rPr>
            <w:color w:val="0000FF"/>
          </w:rPr>
          <w:t>оформляющей части</w:t>
        </w:r>
      </w:hyperlink>
      <w:r>
        <w:t xml:space="preserve"> Сведения содержат подписи (с расшифровкой) руководителя юридического лица (иного уполномоченного лица) с указанием должности, руководителя финансово - экономической службы, а также их подписи (с расшифровкой) и дата подписания документа. Кроме того, должны быть указаны должность ответственного исполнителя, подпись (с расшифровкой), номер контактного телефона с указанием кода города.</w:t>
      </w:r>
    </w:p>
    <w:p w:rsidR="00D70AD3" w:rsidRDefault="00D70AD3">
      <w:pPr>
        <w:pStyle w:val="ConsPlusNormal"/>
        <w:spacing w:before="220"/>
        <w:ind w:firstLine="540"/>
        <w:jc w:val="both"/>
      </w:pPr>
      <w:bookmarkStart w:id="8" w:name="P120"/>
      <w:bookmarkEnd w:id="8"/>
      <w:r>
        <w:t xml:space="preserve">9. Территориальный орган Федерального казначейства осуществляет проверку представленных юридическим лицом Сведений на соответствие требованиям, установленным </w:t>
      </w:r>
      <w:hyperlink w:anchor="P67" w:history="1">
        <w:r>
          <w:rPr>
            <w:color w:val="0000FF"/>
          </w:rPr>
          <w:t>пунктами 4</w:t>
        </w:r>
      </w:hyperlink>
      <w:r>
        <w:t xml:space="preserve"> - </w:t>
      </w:r>
      <w:hyperlink w:anchor="P88" w:history="1">
        <w:r>
          <w:rPr>
            <w:color w:val="0000FF"/>
          </w:rPr>
          <w:t>8</w:t>
        </w:r>
      </w:hyperlink>
      <w:r>
        <w:t xml:space="preserve"> настоящего Порядка, и не позднее рабочего дня, следующего за днем представления </w:t>
      </w:r>
      <w:hyperlink w:anchor="P209" w:history="1">
        <w:r>
          <w:rPr>
            <w:color w:val="0000FF"/>
          </w:rPr>
          <w:t>Сведений</w:t>
        </w:r>
      </w:hyperlink>
      <w:r>
        <w:t>:</w:t>
      </w:r>
    </w:p>
    <w:p w:rsidR="00D70AD3" w:rsidRDefault="00D70AD3">
      <w:pPr>
        <w:pStyle w:val="ConsPlusNormal"/>
        <w:spacing w:before="220"/>
        <w:ind w:firstLine="540"/>
        <w:jc w:val="both"/>
      </w:pPr>
      <w:r>
        <w:t xml:space="preserve">отражает показатели Сведений на лицевом счете в случае соответствия представленных Сведений требованиям, указанным в </w:t>
      </w:r>
      <w:hyperlink w:anchor="P120" w:history="1">
        <w:r>
          <w:rPr>
            <w:color w:val="0000FF"/>
          </w:rPr>
          <w:t>абзаце первом</w:t>
        </w:r>
      </w:hyperlink>
      <w:r>
        <w:t xml:space="preserve"> настоящего пункта;</w:t>
      </w:r>
    </w:p>
    <w:p w:rsidR="00D70AD3" w:rsidRDefault="00D70AD3">
      <w:pPr>
        <w:pStyle w:val="ConsPlusNormal"/>
        <w:spacing w:before="220"/>
        <w:ind w:firstLine="540"/>
        <w:jc w:val="both"/>
      </w:pPr>
      <w:r>
        <w:t xml:space="preserve">возвращает </w:t>
      </w:r>
      <w:hyperlink w:anchor="P209" w:history="1">
        <w:r>
          <w:rPr>
            <w:color w:val="0000FF"/>
          </w:rPr>
          <w:t>Сведения</w:t>
        </w:r>
      </w:hyperlink>
      <w:r>
        <w:t xml:space="preserve"> в соответствии с </w:t>
      </w:r>
      <w:hyperlink w:anchor="P171" w:history="1">
        <w:r>
          <w:rPr>
            <w:color w:val="0000FF"/>
          </w:rPr>
          <w:t>пунктом 19</w:t>
        </w:r>
      </w:hyperlink>
      <w:r>
        <w:t xml:space="preserve"> настоящего Порядка в случае несоответствия их требованиям, указанным в </w:t>
      </w:r>
      <w:hyperlink w:anchor="P120" w:history="1">
        <w:r>
          <w:rPr>
            <w:color w:val="0000FF"/>
          </w:rPr>
          <w:t>абзаце первом</w:t>
        </w:r>
      </w:hyperlink>
      <w:r>
        <w:t xml:space="preserve"> настоящего пункта.</w:t>
      </w:r>
    </w:p>
    <w:p w:rsidR="00D70AD3" w:rsidRDefault="00D70AD3">
      <w:pPr>
        <w:pStyle w:val="ConsPlusNormal"/>
        <w:spacing w:before="220"/>
        <w:ind w:firstLine="540"/>
        <w:jc w:val="both"/>
      </w:pPr>
      <w:r>
        <w:t>10. При санкционировании целевых расходов территориальный орган Федерального казначейства не принимает к исполнению платежные поручения юридического лица на перечисление целевых средств:</w:t>
      </w:r>
    </w:p>
    <w:p w:rsidR="00D70AD3" w:rsidRDefault="00D70AD3">
      <w:pPr>
        <w:pStyle w:val="ConsPlusNormal"/>
        <w:spacing w:before="220"/>
        <w:ind w:firstLine="540"/>
        <w:jc w:val="both"/>
      </w:pPr>
      <w:r>
        <w:t>в качестве взноса (вклада),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банке;</w:t>
      </w:r>
    </w:p>
    <w:p w:rsidR="00D70AD3" w:rsidRDefault="00D70AD3">
      <w:pPr>
        <w:pStyle w:val="ConsPlusNormal"/>
        <w:spacing w:before="220"/>
        <w:ind w:firstLine="540"/>
        <w:jc w:val="both"/>
      </w:pPr>
      <w:r>
        <w:t>в целях размещения средств на депозиты, а также в иные финансовые инструменты, за исключением случаев, установленных Правительством Российской Федерации &lt;9&gt; (с последующим возвратом указанных средств на лицевые счета, включая средства, полученные от их размещения);</w:t>
      </w:r>
    </w:p>
    <w:p w:rsidR="00D70AD3" w:rsidRDefault="00D70AD3">
      <w:pPr>
        <w:pStyle w:val="ConsPlusNormal"/>
        <w:spacing w:before="220"/>
        <w:ind w:firstLine="540"/>
        <w:jc w:val="both"/>
      </w:pPr>
      <w:r>
        <w:t>--------------------------------</w:t>
      </w:r>
    </w:p>
    <w:p w:rsidR="00D70AD3" w:rsidRDefault="00D70AD3">
      <w:pPr>
        <w:pStyle w:val="ConsPlusNormal"/>
        <w:spacing w:before="220"/>
        <w:ind w:firstLine="540"/>
        <w:jc w:val="both"/>
      </w:pPr>
      <w:r>
        <w:t xml:space="preserve">&lt;9&gt; </w:t>
      </w:r>
      <w:hyperlink r:id="rId27" w:history="1">
        <w:r>
          <w:rPr>
            <w:color w:val="0000FF"/>
          </w:rPr>
          <w:t>Часть 1 статьи 5</w:t>
        </w:r>
      </w:hyperlink>
      <w:r>
        <w:t xml:space="preserve"> Федерального закона.</w:t>
      </w:r>
    </w:p>
    <w:p w:rsidR="00D70AD3" w:rsidRDefault="00D70AD3">
      <w:pPr>
        <w:pStyle w:val="ConsPlusNormal"/>
        <w:jc w:val="both"/>
      </w:pPr>
    </w:p>
    <w:p w:rsidR="00D70AD3" w:rsidRDefault="00D70AD3">
      <w:pPr>
        <w:pStyle w:val="ConsPlusNormal"/>
        <w:ind w:firstLine="540"/>
        <w:jc w:val="both"/>
      </w:pPr>
      <w:r>
        <w:t>на счета, открытые в банке юридическому лицу, за исключением:</w:t>
      </w:r>
    </w:p>
    <w:p w:rsidR="00D70AD3" w:rsidRDefault="00D70AD3">
      <w:pPr>
        <w:pStyle w:val="ConsPlusNormal"/>
        <w:spacing w:before="220"/>
        <w:ind w:firstLine="540"/>
        <w:jc w:val="both"/>
      </w:pPr>
      <w:bookmarkStart w:id="9" w:name="P130"/>
      <w:bookmarkEnd w:id="9"/>
      <w:r>
        <w:t>оплаты обязательств юридического лица в соответствии с валютным законодательством Российской Федерации;</w:t>
      </w:r>
    </w:p>
    <w:p w:rsidR="00D70AD3" w:rsidRDefault="00D70AD3">
      <w:pPr>
        <w:pStyle w:val="ConsPlusNormal"/>
        <w:spacing w:before="220"/>
        <w:ind w:firstLine="540"/>
        <w:jc w:val="both"/>
      </w:pPr>
      <w:r>
        <w:lastRenderedPageBreak/>
        <w:t>оплаты обязательств юридического лица по оплате труда с учетом начислений и социальных выплат, иных выплат в пользу работников, а также лиц, не состоящих в штате юридического лица, привлеченных для достижения целей, определенных при предоставлении целевых средств;</w:t>
      </w:r>
    </w:p>
    <w:p w:rsidR="00D70AD3" w:rsidRDefault="00D70AD3">
      <w:pPr>
        <w:pStyle w:val="ConsPlusNormal"/>
        <w:spacing w:before="220"/>
        <w:ind w:firstLine="540"/>
        <w:jc w:val="both"/>
      </w:pPr>
      <w:bookmarkStart w:id="10" w:name="P132"/>
      <w:bookmarkEnd w:id="10"/>
      <w:proofErr w:type="gramStart"/>
      <w:r>
        <w:t>оплаты фактически выполненных юридическим лицом работ, оказанных услуг, изготовленной продукции, источником финансового обеспечения которых являются целевые средства, в случае, если юридическое лицо не привлекает для выполнения работ, оказания услуг и изготовления продукции иных юридических лиц, а также при условии представления документов, подтверждающих факт выполнения работ, оказания услуг, изготовления продукции, определенных Министерством финансов Российской Федерации для получателя средств федерального бюджета при</w:t>
      </w:r>
      <w:proofErr w:type="gramEnd"/>
      <w:r>
        <w:t xml:space="preserve"> </w:t>
      </w:r>
      <w:proofErr w:type="gramStart"/>
      <w:r>
        <w:t>установлении порядка санкционирования оплаты денежных обязательств получателей средств федерального бюджета &lt;10&gt;, и (или) иных документов, предусмотренных соглашениями, нормативными правовыми актами о предоставлении субсидии, государственными контрактами, договорами о капитальных вложениях, контрактами учреждений, договорами (далее - документы-основания);</w:t>
      </w:r>
      <w:proofErr w:type="gramEnd"/>
    </w:p>
    <w:p w:rsidR="00D70AD3" w:rsidRDefault="00D70AD3">
      <w:pPr>
        <w:pStyle w:val="ConsPlusNormal"/>
        <w:spacing w:before="220"/>
        <w:ind w:firstLine="540"/>
        <w:jc w:val="both"/>
      </w:pPr>
      <w:r>
        <w:t>--------------------------------</w:t>
      </w:r>
    </w:p>
    <w:p w:rsidR="00D70AD3" w:rsidRDefault="00D70AD3">
      <w:pPr>
        <w:pStyle w:val="ConsPlusNormal"/>
        <w:spacing w:before="220"/>
        <w:ind w:firstLine="540"/>
        <w:jc w:val="both"/>
      </w:pPr>
      <w:r>
        <w:t xml:space="preserve">&lt;10&gt; </w:t>
      </w:r>
      <w:hyperlink r:id="rId28" w:history="1">
        <w:r>
          <w:rPr>
            <w:color w:val="0000FF"/>
          </w:rPr>
          <w:t>Приказ</w:t>
        </w:r>
      </w:hyperlink>
      <w:r>
        <w:t xml:space="preserve"> Министерства финансов России от 17 ноября 2016 г. N 213н "О Порядке </w:t>
      </w:r>
      <w:proofErr w:type="gramStart"/>
      <w:r>
        <w:t>санкционирования оплаты денежных обязательств получателей средств федерального бюджета</w:t>
      </w:r>
      <w:proofErr w:type="gramEnd"/>
      <w:r>
        <w:t xml:space="preserve"> и администраторов источников финансирования дефицита федерального бюджета" (зарегистрирован в Министерстве юстиции Российской Федерации 23 января 2017 г., регистрационный номер 45354).</w:t>
      </w:r>
    </w:p>
    <w:p w:rsidR="00D70AD3" w:rsidRDefault="00D70AD3">
      <w:pPr>
        <w:pStyle w:val="ConsPlusNormal"/>
        <w:jc w:val="both"/>
      </w:pPr>
    </w:p>
    <w:p w:rsidR="00D70AD3" w:rsidRDefault="00D70AD3">
      <w:pPr>
        <w:pStyle w:val="ConsPlusNormal"/>
        <w:ind w:firstLine="540"/>
        <w:jc w:val="both"/>
      </w:pPr>
      <w:proofErr w:type="gramStart"/>
      <w:r>
        <w:t xml:space="preserve">возмещения произведенных юридическим лицом расходов (части расходов) в случае, если указанные расходы осуществлялись до поступления целевых средств (за исключением субсидий юридическим лицам) на лицевой счет и при условии представления документов, указанных в </w:t>
      </w:r>
      <w:hyperlink w:anchor="P132" w:history="1">
        <w:r>
          <w:rPr>
            <w:color w:val="0000FF"/>
          </w:rPr>
          <w:t>абзаце седьмом</w:t>
        </w:r>
      </w:hyperlink>
      <w:r>
        <w:t xml:space="preserve"> настоящего пункта, копий платежных поручений, реестров платежных поручений, подтверждающих оплату произведенных юридическим лицом целевых расходов (части расходов);</w:t>
      </w:r>
      <w:proofErr w:type="gramEnd"/>
    </w:p>
    <w:p w:rsidR="00D70AD3" w:rsidRDefault="00D70AD3">
      <w:pPr>
        <w:pStyle w:val="ConsPlusNormal"/>
        <w:spacing w:before="220"/>
        <w:ind w:firstLine="540"/>
        <w:jc w:val="both"/>
      </w:pPr>
      <w:bookmarkStart w:id="11" w:name="P137"/>
      <w:bookmarkEnd w:id="11"/>
      <w:r>
        <w:t>выплаты прибыли после исполнения юридическим лицом всех обязательств по государственному контракту, договору о капитальных вложениях, контракту учреждения, договору либо их этапа (в случае, если это предусмотрено условиями государственного контракта, договора о капитальных вложениях, контракта учреждения, договора) при предоставлении юридическим лицом документов-оснований;</w:t>
      </w:r>
    </w:p>
    <w:p w:rsidR="00D70AD3" w:rsidRDefault="00D70AD3">
      <w:pPr>
        <w:pStyle w:val="ConsPlusNormal"/>
        <w:spacing w:before="220"/>
        <w:ind w:firstLine="540"/>
        <w:jc w:val="both"/>
      </w:pPr>
      <w:proofErr w:type="gramStart"/>
      <w:r>
        <w:t>оплаты обязательств юридического лица по договорам, заключаемым в целях приобретения услуг связи, коммунальных услуг, электроэнергии,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w:t>
      </w:r>
      <w:proofErr w:type="gramEnd"/>
    </w:p>
    <w:p w:rsidR="00D70AD3" w:rsidRDefault="00D70AD3">
      <w:pPr>
        <w:pStyle w:val="ConsPlusNormal"/>
        <w:spacing w:before="220"/>
        <w:ind w:firstLine="540"/>
        <w:jc w:val="both"/>
      </w:pPr>
      <w:bookmarkStart w:id="12" w:name="P139"/>
      <w:bookmarkEnd w:id="12"/>
      <w:r>
        <w:t xml:space="preserve">11. </w:t>
      </w:r>
      <w:proofErr w:type="gramStart"/>
      <w:r>
        <w:t xml:space="preserve">Для санкционирования целевых расходов, связанных с поставкой товаров, выполнением работ, оказанием услуг, юридическое лицо вместе с платежным поручением на оплату целевых расходов представляет в соответствии с настоящим пунктом в территориальный орган Федерального казначейства государственный контракт, государственный (муниципальный) контракт, указанный в </w:t>
      </w:r>
      <w:hyperlink w:anchor="P46" w:history="1">
        <w:r>
          <w:rPr>
            <w:color w:val="0000FF"/>
          </w:rPr>
          <w:t>абзаце пятом пункта 1</w:t>
        </w:r>
      </w:hyperlink>
      <w:r>
        <w:t xml:space="preserve"> настоящего Порядка, контракт учреждения, договор и документы - основания.</w:t>
      </w:r>
      <w:proofErr w:type="gramEnd"/>
    </w:p>
    <w:p w:rsidR="00D70AD3" w:rsidRDefault="00D70AD3">
      <w:pPr>
        <w:pStyle w:val="ConsPlusNormal"/>
        <w:spacing w:before="220"/>
        <w:ind w:firstLine="540"/>
        <w:jc w:val="both"/>
      </w:pPr>
      <w:proofErr w:type="gramStart"/>
      <w:r>
        <w:t xml:space="preserve">Документы, указанные в </w:t>
      </w:r>
      <w:hyperlink w:anchor="P139" w:history="1">
        <w:r>
          <w:rPr>
            <w:color w:val="0000FF"/>
          </w:rPr>
          <w:t>абзаце первом</w:t>
        </w:r>
      </w:hyperlink>
      <w:r>
        <w:t xml:space="preserve"> настоящего пункта, представляются юридическим лицом в территориальный орган Федерального казначейства в форме электронной копии документа на бумажном носителе, созданной посредством его сканирования, или копии </w:t>
      </w:r>
      <w:r>
        <w:lastRenderedPageBreak/>
        <w:t>электронного документа, подтвержденной электронной подписью лица, имеющего право действовать от имени юридического лица (далее - электронная копия документа).</w:t>
      </w:r>
      <w:proofErr w:type="gramEnd"/>
    </w:p>
    <w:p w:rsidR="00D70AD3" w:rsidRDefault="00D70AD3">
      <w:pPr>
        <w:pStyle w:val="ConsPlusNormal"/>
        <w:spacing w:before="220"/>
        <w:ind w:firstLine="540"/>
        <w:jc w:val="both"/>
      </w:pPr>
      <w:r>
        <w:t xml:space="preserve">Повторное представление документов, указанных в </w:t>
      </w:r>
      <w:hyperlink w:anchor="P139" w:history="1">
        <w:r>
          <w:rPr>
            <w:color w:val="0000FF"/>
          </w:rPr>
          <w:t>абзаце первом</w:t>
        </w:r>
      </w:hyperlink>
      <w:r>
        <w:t xml:space="preserve"> настоящего пункта не требуется, если они уже были представлены в территориальный орган Федерального казначейства при открытии юридическому лицу лицевого счета в соответствии с </w:t>
      </w:r>
      <w:hyperlink r:id="rId29" w:history="1">
        <w:r>
          <w:rPr>
            <w:color w:val="0000FF"/>
          </w:rPr>
          <w:t>Порядком</w:t>
        </w:r>
      </w:hyperlink>
      <w:r>
        <w:t xml:space="preserve"> открытия лицевых счетов. </w:t>
      </w:r>
      <w:proofErr w:type="gramStart"/>
      <w:r>
        <w:t xml:space="preserve">В случае если в соответствии с законодательством Российской Федерации государственный контракт, государственный (муниципальный) контракт, указанный в </w:t>
      </w:r>
      <w:hyperlink w:anchor="P46" w:history="1">
        <w:r>
          <w:rPr>
            <w:color w:val="0000FF"/>
          </w:rPr>
          <w:t>абзаце пятом пункта 1</w:t>
        </w:r>
      </w:hyperlink>
      <w:r>
        <w:t xml:space="preserve"> настоящего Порядка, контракт учреждения, договор ранее были размещены в единой информационной системе в сфере закупок, представление указанных государственного контракта, государственного (муниципального) контракта, контракта учреждения, договора в территориальный орган Федерального казначейства не требуется.</w:t>
      </w:r>
      <w:proofErr w:type="gramEnd"/>
    </w:p>
    <w:p w:rsidR="00D70AD3" w:rsidRDefault="00D70AD3">
      <w:pPr>
        <w:pStyle w:val="ConsPlusNormal"/>
        <w:spacing w:before="220"/>
        <w:ind w:firstLine="540"/>
        <w:jc w:val="both"/>
      </w:pPr>
      <w:proofErr w:type="gramStart"/>
      <w:r>
        <w:t xml:space="preserve">Для санкционирования целевых расходов по государственному (муниципальному) контракту, указанному в </w:t>
      </w:r>
      <w:hyperlink w:anchor="P46" w:history="1">
        <w:r>
          <w:rPr>
            <w:color w:val="0000FF"/>
          </w:rPr>
          <w:t>абзаце пятом пункта 1</w:t>
        </w:r>
      </w:hyperlink>
      <w:r>
        <w:t xml:space="preserve"> настоящего Порядка, контракту учреждения, договору, содержащему сведения, составляющие государственную тайну, юридическим лицом в территориальный орган Федерального казначейства представляется выписка из такого государственного (муниципального) контракта, контракта учреждения, договора, а также выписка из документа-основания, оформленные согласно рекомендуемым образцам, приведенным в </w:t>
      </w:r>
      <w:hyperlink w:anchor="P867" w:history="1">
        <w:r>
          <w:rPr>
            <w:color w:val="0000FF"/>
          </w:rPr>
          <w:t>приложениях N 5</w:t>
        </w:r>
      </w:hyperlink>
      <w:r>
        <w:t xml:space="preserve"> и </w:t>
      </w:r>
      <w:hyperlink w:anchor="P1041" w:history="1">
        <w:r>
          <w:rPr>
            <w:color w:val="0000FF"/>
          </w:rPr>
          <w:t>6</w:t>
        </w:r>
      </w:hyperlink>
      <w:r>
        <w:t xml:space="preserve"> к настоящему Порядку.</w:t>
      </w:r>
      <w:proofErr w:type="gramEnd"/>
    </w:p>
    <w:p w:rsidR="00D70AD3" w:rsidRDefault="00D70AD3">
      <w:pPr>
        <w:pStyle w:val="ConsPlusNormal"/>
        <w:spacing w:before="220"/>
        <w:ind w:firstLine="540"/>
        <w:jc w:val="both"/>
      </w:pPr>
      <w:bookmarkStart w:id="13" w:name="P143"/>
      <w:bookmarkEnd w:id="13"/>
      <w:r>
        <w:t>12. Территориальный орган Федерального казначейства при санкционировании целевых расходов осуществляет проверку представленных юридическим лицом платежных поручений по следующим направлениям:</w:t>
      </w:r>
    </w:p>
    <w:p w:rsidR="00D70AD3" w:rsidRDefault="00D70AD3">
      <w:pPr>
        <w:pStyle w:val="ConsPlusNormal"/>
        <w:spacing w:before="220"/>
        <w:ind w:firstLine="540"/>
        <w:jc w:val="both"/>
      </w:pPr>
      <w:r>
        <w:t xml:space="preserve">а) соблюдение требований, установленных </w:t>
      </w:r>
      <w:hyperlink w:anchor="P49" w:history="1">
        <w:r>
          <w:rPr>
            <w:color w:val="0000FF"/>
          </w:rPr>
          <w:t>пунктом 2</w:t>
        </w:r>
      </w:hyperlink>
      <w:r>
        <w:t xml:space="preserve"> настоящего Порядка;</w:t>
      </w:r>
    </w:p>
    <w:p w:rsidR="00D70AD3" w:rsidRDefault="00D70AD3">
      <w:pPr>
        <w:pStyle w:val="ConsPlusNormal"/>
        <w:spacing w:before="220"/>
        <w:ind w:firstLine="540"/>
        <w:jc w:val="both"/>
      </w:pPr>
      <w:proofErr w:type="gramStart"/>
      <w:r>
        <w:t>б) соответствие идентификатора соглашения, государственного контракта, договора о капитальных вложениях, контракта учреждения, указанного в платежном поручении, идентификатору, указанному в договоре, документах-основаниях и Сведениях;</w:t>
      </w:r>
      <w:proofErr w:type="gramEnd"/>
    </w:p>
    <w:p w:rsidR="00D70AD3" w:rsidRDefault="00D70AD3">
      <w:pPr>
        <w:pStyle w:val="ConsPlusNormal"/>
        <w:spacing w:before="220"/>
        <w:ind w:firstLine="540"/>
        <w:jc w:val="both"/>
      </w:pPr>
      <w:r>
        <w:t>в) соответствие указанных в платежном поручении реквизитов (номер, дата) документа, обосновывающего обязательство, его реквизитам, указанным в Сведениях;</w:t>
      </w:r>
    </w:p>
    <w:p w:rsidR="00D70AD3" w:rsidRDefault="00D70AD3">
      <w:pPr>
        <w:pStyle w:val="ConsPlusNormal"/>
        <w:spacing w:before="220"/>
        <w:ind w:firstLine="540"/>
        <w:jc w:val="both"/>
      </w:pPr>
      <w:bookmarkStart w:id="14" w:name="P147"/>
      <w:bookmarkEnd w:id="14"/>
      <w:r>
        <w:t>г) наличие в платежном поручении текстового назначения платежа и соответствующего ему кода направления расходования средств;</w:t>
      </w:r>
    </w:p>
    <w:p w:rsidR="00D70AD3" w:rsidRDefault="00D70AD3">
      <w:pPr>
        <w:pStyle w:val="ConsPlusNormal"/>
        <w:spacing w:before="220"/>
        <w:ind w:firstLine="540"/>
        <w:jc w:val="both"/>
      </w:pPr>
      <w:r>
        <w:t>д) соответствие наименования, ИНН, КПП, банковских реквизитов получателя денежных средств, указанных в платежном поручении, наименованию, ИНН, КПП, банковским реквизитам получателя денежных средств, указанным в документе, обосновывающем обязательство, и документах-основаниях;</w:t>
      </w:r>
    </w:p>
    <w:p w:rsidR="00D70AD3" w:rsidRDefault="00D70AD3">
      <w:pPr>
        <w:pStyle w:val="ConsPlusNormal"/>
        <w:spacing w:before="220"/>
        <w:ind w:firstLine="540"/>
        <w:jc w:val="both"/>
      </w:pPr>
      <w:bookmarkStart w:id="15" w:name="P149"/>
      <w:bookmarkEnd w:id="15"/>
      <w:r>
        <w:t xml:space="preserve">е) </w:t>
      </w:r>
      <w:proofErr w:type="spellStart"/>
      <w:r>
        <w:t>непревышение</w:t>
      </w:r>
      <w:proofErr w:type="spellEnd"/>
      <w:r>
        <w:t xml:space="preserve"> суммы, указанной в платежном поручении, над суммой остатка средств по соответствующему коду направления расходования средств, указанной в Сведениях и суммой остатка средств на лицевом счете;</w:t>
      </w:r>
    </w:p>
    <w:p w:rsidR="00D70AD3" w:rsidRDefault="00D70AD3">
      <w:pPr>
        <w:pStyle w:val="ConsPlusNormal"/>
        <w:spacing w:before="220"/>
        <w:ind w:firstLine="540"/>
        <w:jc w:val="both"/>
      </w:pPr>
      <w:proofErr w:type="gramStart"/>
      <w:r>
        <w:t xml:space="preserve">ж) наличие в платежном поручении на оплату целевых расходов, связанных с поставкой товаров (выполнением работ, оказанием услуг), реквизитов (тип, номер, дата) государственного контракта, договора о капитальных вложениях, контракта учреждения, договора, документов-оснований и их соответствие реквизитам государственного контракта, договора о капитальных вложениях контракта учреждения, договора, документов-оснований, представленных вместе с платежным поручением в территориальный орган Федерального казначейства в соответствии с </w:t>
      </w:r>
      <w:hyperlink w:anchor="P139" w:history="1">
        <w:r>
          <w:rPr>
            <w:color w:val="0000FF"/>
          </w:rPr>
          <w:t>пунктом 11</w:t>
        </w:r>
        <w:proofErr w:type="gramEnd"/>
      </w:hyperlink>
      <w:r>
        <w:t xml:space="preserve"> настоящего Порядка;</w:t>
      </w:r>
    </w:p>
    <w:p w:rsidR="00D70AD3" w:rsidRDefault="00D70AD3">
      <w:pPr>
        <w:pStyle w:val="ConsPlusNormal"/>
        <w:spacing w:before="220"/>
        <w:ind w:firstLine="540"/>
        <w:jc w:val="both"/>
      </w:pPr>
      <w:proofErr w:type="gramStart"/>
      <w:r>
        <w:t xml:space="preserve">з) соответствие содержания операции по расходам, связанного с поставкой товаров (выполнением работ, оказанием услуг), исходя из документа-основания, текстовому назначению </w:t>
      </w:r>
      <w:r>
        <w:lastRenderedPageBreak/>
        <w:t>платежа, указанному в платежном поручении, предмету (целям) государственного контракта, договора о капитальных вложениях, контракта учреждения, договора;</w:t>
      </w:r>
      <w:proofErr w:type="gramEnd"/>
    </w:p>
    <w:p w:rsidR="00D70AD3" w:rsidRDefault="00D70AD3">
      <w:pPr>
        <w:pStyle w:val="ConsPlusNormal"/>
        <w:spacing w:before="220"/>
        <w:ind w:firstLine="540"/>
        <w:jc w:val="both"/>
      </w:pPr>
      <w:bookmarkStart w:id="16" w:name="P152"/>
      <w:bookmarkEnd w:id="16"/>
      <w:r>
        <w:t>и) соответствие текстового назначения платежа, указанного в платежном поручении, направлению расходования целевых средств, указанному в Сведениях по соответствующему коду;</w:t>
      </w:r>
    </w:p>
    <w:p w:rsidR="00D70AD3" w:rsidRDefault="00D70AD3">
      <w:pPr>
        <w:pStyle w:val="ConsPlusNormal"/>
        <w:spacing w:before="220"/>
        <w:ind w:firstLine="540"/>
        <w:jc w:val="both"/>
      </w:pPr>
      <w:r>
        <w:t>к) наличие в реквизите "Код" платежного поручения (в реквизите "Назначение платежа" платежного поручения в случае перечисления платежей, в бюджеты бюджетной системы Российской Федерации) идентификатора соглашения, государственного контракта, договора о капитальных вложениях, контракта учреждения;</w:t>
      </w:r>
    </w:p>
    <w:p w:rsidR="00D70AD3" w:rsidRDefault="00D70AD3">
      <w:pPr>
        <w:pStyle w:val="ConsPlusNormal"/>
        <w:spacing w:before="220"/>
        <w:ind w:firstLine="540"/>
        <w:jc w:val="both"/>
      </w:pPr>
      <w:r>
        <w:t xml:space="preserve">л) наличие в платежном документе указания о списании средств на лицевой счет, по государственным контрактам, договорам, указанным в </w:t>
      </w:r>
      <w:hyperlink r:id="rId30" w:history="1">
        <w:r>
          <w:rPr>
            <w:color w:val="0000FF"/>
          </w:rPr>
          <w:t>пункте 5 части 2 статьи 5</w:t>
        </w:r>
      </w:hyperlink>
      <w:r>
        <w:t xml:space="preserve"> Федерального закона, за исключением случаев, предусмотренных </w:t>
      </w:r>
      <w:hyperlink w:anchor="P130" w:history="1">
        <w:r>
          <w:rPr>
            <w:color w:val="0000FF"/>
          </w:rPr>
          <w:t>абзацами пятым</w:t>
        </w:r>
      </w:hyperlink>
      <w:r>
        <w:t xml:space="preserve"> - </w:t>
      </w:r>
      <w:hyperlink w:anchor="P137" w:history="1">
        <w:r>
          <w:rPr>
            <w:color w:val="0000FF"/>
          </w:rPr>
          <w:t>девятым пункта 10</w:t>
        </w:r>
      </w:hyperlink>
      <w:r>
        <w:t xml:space="preserve"> настоящего Порядка;</w:t>
      </w:r>
    </w:p>
    <w:p w:rsidR="00D70AD3" w:rsidRDefault="00D70AD3">
      <w:pPr>
        <w:pStyle w:val="ConsPlusNormal"/>
        <w:spacing w:before="220"/>
        <w:ind w:firstLine="540"/>
        <w:jc w:val="both"/>
      </w:pPr>
      <w:bookmarkStart w:id="17" w:name="P155"/>
      <w:bookmarkEnd w:id="17"/>
      <w:r>
        <w:t>13. Санкционирование целевых расходов, связанных с исполнением соглашения, государственного контракта, договора о капитальных вложениях, контракта учреждения, договора, заключенного в целях реализации ФАИП, осуществляются с учетом особенностей, установленных настоящим пунктом.</w:t>
      </w:r>
    </w:p>
    <w:p w:rsidR="00D70AD3" w:rsidRDefault="00D70AD3">
      <w:pPr>
        <w:pStyle w:val="ConsPlusNormal"/>
        <w:spacing w:before="220"/>
        <w:ind w:firstLine="540"/>
        <w:jc w:val="both"/>
      </w:pPr>
      <w:r>
        <w:t>Перечисление целевых средств на соответствующий счет территориального органа Федерального казначейства осуществляется государственным (муниципальным) заказчиком (получателем бюджетных средств, заказчиком - учреждением) отдельно по каждому объекту ФАИП с указанием в назначении платежа платежного документа кода объекта ФАИП, с отражением целевых расходов на лицевом счете в разрезе кодов объектов ФАИП.</w:t>
      </w:r>
    </w:p>
    <w:p w:rsidR="00D70AD3" w:rsidRDefault="00D70AD3">
      <w:pPr>
        <w:pStyle w:val="ConsPlusNormal"/>
        <w:spacing w:before="220"/>
        <w:ind w:firstLine="540"/>
        <w:jc w:val="both"/>
      </w:pPr>
      <w:r>
        <w:t>Целевые расходы юридического лица осуществляются в пределах остатка средств, отраженных на открытом данному юридическому лицу лицевом счете по коду объекта ФАИП, указанному в реквизите "Назначение платежа" платежного поручения, представленного юридическим лицом в территориальный орган Федерального казначейства.</w:t>
      </w:r>
    </w:p>
    <w:p w:rsidR="00D70AD3" w:rsidRDefault="00D70AD3">
      <w:pPr>
        <w:pStyle w:val="ConsPlusNormal"/>
        <w:spacing w:before="220"/>
        <w:ind w:firstLine="540"/>
        <w:jc w:val="both"/>
      </w:pPr>
      <w:r>
        <w:t xml:space="preserve">Территориальный орган Федерального казначейства дополнительно к направлениям, указанным в </w:t>
      </w:r>
      <w:hyperlink w:anchor="P143" w:history="1">
        <w:r>
          <w:rPr>
            <w:color w:val="0000FF"/>
          </w:rPr>
          <w:t>пункте 12</w:t>
        </w:r>
      </w:hyperlink>
      <w:r>
        <w:t xml:space="preserve"> настоящего Порядка, осуществляет проверку платежного поручения по следующим направлениям:</w:t>
      </w:r>
    </w:p>
    <w:p w:rsidR="00D70AD3" w:rsidRDefault="00D70AD3">
      <w:pPr>
        <w:pStyle w:val="ConsPlusNormal"/>
        <w:spacing w:before="220"/>
        <w:ind w:firstLine="540"/>
        <w:jc w:val="both"/>
      </w:pPr>
      <w:r>
        <w:t>а) наличие в платежном поручении кода направления расходования средств, кода объекта ФАИП, включенных в Сведения;</w:t>
      </w:r>
    </w:p>
    <w:p w:rsidR="00D70AD3" w:rsidRDefault="00D70AD3">
      <w:pPr>
        <w:pStyle w:val="ConsPlusNormal"/>
        <w:spacing w:before="220"/>
        <w:ind w:firstLine="540"/>
        <w:jc w:val="both"/>
      </w:pPr>
      <w:r>
        <w:t>б) соответствие указанных в платежном поручении кода направления расходования средств и кода объекта ФАИП информации, указанной в Сведениях;</w:t>
      </w:r>
    </w:p>
    <w:p w:rsidR="00D70AD3" w:rsidRDefault="00D70AD3">
      <w:pPr>
        <w:pStyle w:val="ConsPlusNormal"/>
        <w:spacing w:before="220"/>
        <w:ind w:firstLine="540"/>
        <w:jc w:val="both"/>
      </w:pPr>
      <w:r>
        <w:t xml:space="preserve">в) </w:t>
      </w:r>
      <w:proofErr w:type="spellStart"/>
      <w:r>
        <w:t>непревышение</w:t>
      </w:r>
      <w:proofErr w:type="spellEnd"/>
      <w:r>
        <w:t xml:space="preserve"> суммы, указанной в платежном поручении, над суммой остатка средств по соответствующему коду объекта ФАИП, отраженных на лицевом счете.</w:t>
      </w:r>
    </w:p>
    <w:p w:rsidR="00D70AD3" w:rsidRDefault="00D70AD3">
      <w:pPr>
        <w:pStyle w:val="ConsPlusNormal"/>
        <w:spacing w:before="220"/>
        <w:ind w:firstLine="540"/>
        <w:jc w:val="both"/>
      </w:pPr>
      <w:bookmarkStart w:id="18" w:name="P162"/>
      <w:bookmarkEnd w:id="18"/>
      <w:r>
        <w:t xml:space="preserve">14. При санкционировании расходов, связанных с обеспечением наличными денежными средствами юридического лица, территориальный орган Федерального казначейства осуществляет проверку представленной Заявки по направлениям, предусмотренным </w:t>
      </w:r>
      <w:hyperlink w:anchor="P147" w:history="1">
        <w:r>
          <w:rPr>
            <w:color w:val="0000FF"/>
          </w:rPr>
          <w:t>подпунктами "г"</w:t>
        </w:r>
      </w:hyperlink>
      <w:r>
        <w:t xml:space="preserve">, </w:t>
      </w:r>
      <w:hyperlink w:anchor="P149" w:history="1">
        <w:r>
          <w:rPr>
            <w:color w:val="0000FF"/>
          </w:rPr>
          <w:t>"е"</w:t>
        </w:r>
      </w:hyperlink>
      <w:r>
        <w:t xml:space="preserve">, </w:t>
      </w:r>
      <w:hyperlink w:anchor="P152" w:history="1">
        <w:r>
          <w:rPr>
            <w:color w:val="0000FF"/>
          </w:rPr>
          <w:t>"и" пункта 12</w:t>
        </w:r>
      </w:hyperlink>
      <w:r>
        <w:t xml:space="preserve"> настоящего Порядка.</w:t>
      </w:r>
    </w:p>
    <w:p w:rsidR="00D70AD3" w:rsidRDefault="00D70AD3">
      <w:pPr>
        <w:pStyle w:val="ConsPlusNormal"/>
        <w:spacing w:before="220"/>
        <w:ind w:firstLine="540"/>
        <w:jc w:val="both"/>
      </w:pPr>
      <w:bookmarkStart w:id="19" w:name="P163"/>
      <w:bookmarkEnd w:id="19"/>
      <w:r>
        <w:t xml:space="preserve">15. При санкционировании целевых расходов в случаях, установленных Правительством Российской Федерации &lt;11&gt;, территориальные органы Федерального казначейства в дополнение к требованиям, установленным </w:t>
      </w:r>
      <w:hyperlink w:anchor="P67" w:history="1">
        <w:r>
          <w:rPr>
            <w:color w:val="0000FF"/>
          </w:rPr>
          <w:t>пунктами 4</w:t>
        </w:r>
      </w:hyperlink>
      <w:r>
        <w:t xml:space="preserve"> - </w:t>
      </w:r>
      <w:hyperlink w:anchor="P155" w:history="1">
        <w:r>
          <w:rPr>
            <w:color w:val="0000FF"/>
          </w:rPr>
          <w:t>13</w:t>
        </w:r>
      </w:hyperlink>
      <w:r>
        <w:t xml:space="preserve"> настоящего Порядка, осуществляют иные проверки в соответствии с порядком казначейского сопровождения целевых средств, установленным Правительством Российской Федерации &lt;12&gt;.</w:t>
      </w:r>
    </w:p>
    <w:p w:rsidR="00D70AD3" w:rsidRDefault="00D70AD3">
      <w:pPr>
        <w:pStyle w:val="ConsPlusNormal"/>
        <w:spacing w:before="220"/>
        <w:ind w:firstLine="540"/>
        <w:jc w:val="both"/>
      </w:pPr>
      <w:r>
        <w:lastRenderedPageBreak/>
        <w:t>--------------------------------</w:t>
      </w:r>
    </w:p>
    <w:p w:rsidR="00D70AD3" w:rsidRDefault="00D70AD3">
      <w:pPr>
        <w:pStyle w:val="ConsPlusNormal"/>
        <w:spacing w:before="220"/>
        <w:ind w:firstLine="540"/>
        <w:jc w:val="both"/>
      </w:pPr>
      <w:r>
        <w:t xml:space="preserve">&lt;11&gt; </w:t>
      </w:r>
      <w:hyperlink r:id="rId31" w:history="1">
        <w:r>
          <w:rPr>
            <w:color w:val="0000FF"/>
          </w:rPr>
          <w:t>Пункт 10 части 2 статьи 5</w:t>
        </w:r>
      </w:hyperlink>
      <w:r>
        <w:t xml:space="preserve"> Федерального закона.</w:t>
      </w:r>
    </w:p>
    <w:p w:rsidR="00D70AD3" w:rsidRDefault="00D70AD3">
      <w:pPr>
        <w:pStyle w:val="ConsPlusNormal"/>
        <w:spacing w:before="220"/>
        <w:ind w:firstLine="540"/>
        <w:jc w:val="both"/>
      </w:pPr>
      <w:r>
        <w:t xml:space="preserve">&lt;12&gt; </w:t>
      </w:r>
      <w:hyperlink r:id="rId32" w:history="1">
        <w:r>
          <w:rPr>
            <w:color w:val="0000FF"/>
          </w:rPr>
          <w:t>Часть 1 статьи 5</w:t>
        </w:r>
      </w:hyperlink>
      <w:r>
        <w:t xml:space="preserve"> Федерального закона.</w:t>
      </w:r>
    </w:p>
    <w:p w:rsidR="00D70AD3" w:rsidRDefault="00D70AD3">
      <w:pPr>
        <w:pStyle w:val="ConsPlusNormal"/>
        <w:jc w:val="both"/>
      </w:pPr>
    </w:p>
    <w:p w:rsidR="00D70AD3" w:rsidRDefault="00D70AD3">
      <w:pPr>
        <w:pStyle w:val="ConsPlusNormal"/>
        <w:ind w:firstLine="540"/>
        <w:jc w:val="both"/>
      </w:pPr>
      <w:r>
        <w:t xml:space="preserve">16. </w:t>
      </w:r>
      <w:proofErr w:type="gramStart"/>
      <w:r>
        <w:t xml:space="preserve">Принятые к исполнению платежные поручения, Заявки исполняются территориальными органами Федерального казначейства не позднее второго рабочего дня, следующего за днем их представления юридическим лицом в территориальный орган Федерального казначейства, а в случае проведения территориальными органами Федерального казначейства проверки, предусмотренной </w:t>
      </w:r>
      <w:hyperlink w:anchor="P163" w:history="1">
        <w:r>
          <w:rPr>
            <w:color w:val="0000FF"/>
          </w:rPr>
          <w:t>пунктом 15</w:t>
        </w:r>
      </w:hyperlink>
      <w:r>
        <w:t xml:space="preserve"> настоящего Порядка, - не позднее пяти рабочих дней после представления юридическим лицом в территориальный орган Федерального казначейства платежных поручений, в случае</w:t>
      </w:r>
      <w:proofErr w:type="gramEnd"/>
      <w:r>
        <w:t xml:space="preserve"> соответствия их требованиям, установленным </w:t>
      </w:r>
      <w:hyperlink w:anchor="P64" w:history="1">
        <w:r>
          <w:rPr>
            <w:color w:val="0000FF"/>
          </w:rPr>
          <w:t>пунктами 3</w:t>
        </w:r>
      </w:hyperlink>
      <w:r>
        <w:t xml:space="preserve">, </w:t>
      </w:r>
      <w:hyperlink w:anchor="P143" w:history="1">
        <w:r>
          <w:rPr>
            <w:color w:val="0000FF"/>
          </w:rPr>
          <w:t>12</w:t>
        </w:r>
      </w:hyperlink>
      <w:r>
        <w:t xml:space="preserve"> - </w:t>
      </w:r>
      <w:hyperlink w:anchor="P163" w:history="1">
        <w:r>
          <w:rPr>
            <w:color w:val="0000FF"/>
          </w:rPr>
          <w:t>15</w:t>
        </w:r>
      </w:hyperlink>
      <w:r>
        <w:t xml:space="preserve"> настоящего Порядка.</w:t>
      </w:r>
    </w:p>
    <w:p w:rsidR="00D70AD3" w:rsidRDefault="00D70AD3">
      <w:pPr>
        <w:pStyle w:val="ConsPlusNormal"/>
        <w:spacing w:before="220"/>
        <w:ind w:firstLine="540"/>
        <w:jc w:val="both"/>
      </w:pPr>
      <w:r>
        <w:t xml:space="preserve">17. </w:t>
      </w:r>
      <w:proofErr w:type="gramStart"/>
      <w:r>
        <w:t xml:space="preserve">Территориальный орган Федерального казначейства при несоответствии платежных поручений и документов-оснований (при наличии) требованиям, установленным </w:t>
      </w:r>
      <w:hyperlink w:anchor="P64" w:history="1">
        <w:r>
          <w:rPr>
            <w:color w:val="0000FF"/>
          </w:rPr>
          <w:t>пунктами 3</w:t>
        </w:r>
      </w:hyperlink>
      <w:r>
        <w:t xml:space="preserve">, </w:t>
      </w:r>
      <w:hyperlink w:anchor="P143" w:history="1">
        <w:r>
          <w:rPr>
            <w:color w:val="0000FF"/>
          </w:rPr>
          <w:t>12</w:t>
        </w:r>
      </w:hyperlink>
      <w:r>
        <w:t xml:space="preserve"> - </w:t>
      </w:r>
      <w:hyperlink w:anchor="P162" w:history="1">
        <w:r>
          <w:rPr>
            <w:color w:val="0000FF"/>
          </w:rPr>
          <w:t>14</w:t>
        </w:r>
      </w:hyperlink>
      <w:r>
        <w:t xml:space="preserve"> настоящего Порядка, не позднее рабочего дня, следующего за днем представления юридическим лицом в территориальный орган Федерального казначейства платежных поручений и (или) документов-оснований (при наличии), осуществляет процедуру возврата платежного поручения (документов-оснований), в порядке, установленном </w:t>
      </w:r>
      <w:hyperlink w:anchor="P171" w:history="1">
        <w:r>
          <w:rPr>
            <w:color w:val="0000FF"/>
          </w:rPr>
          <w:t>пунктом 19</w:t>
        </w:r>
      </w:hyperlink>
      <w:r>
        <w:t xml:space="preserve"> настоящего Порядка.</w:t>
      </w:r>
      <w:proofErr w:type="gramEnd"/>
    </w:p>
    <w:p w:rsidR="00D70AD3" w:rsidRDefault="00D70AD3">
      <w:pPr>
        <w:pStyle w:val="ConsPlusNormal"/>
        <w:spacing w:before="220"/>
        <w:ind w:firstLine="540"/>
        <w:jc w:val="both"/>
      </w:pPr>
      <w:r>
        <w:t xml:space="preserve">18. </w:t>
      </w:r>
      <w:proofErr w:type="gramStart"/>
      <w:r>
        <w:t xml:space="preserve">Территориальный орган Федерального казначейства при выявлении фактов нарушений в ходе проведения проверок, указанных в </w:t>
      </w:r>
      <w:hyperlink w:anchor="P163" w:history="1">
        <w:r>
          <w:rPr>
            <w:color w:val="0000FF"/>
          </w:rPr>
          <w:t>пункте 15</w:t>
        </w:r>
      </w:hyperlink>
      <w:r>
        <w:t xml:space="preserve"> настоящего Порядка, не позднее пяти рабочих дней после представления юридическим лицом в территориальный орган Федерального казначейства платежных поручений и документов-оснований (при наличии), осуществляет процедуру возврата платежного поручения, в порядке, установленном </w:t>
      </w:r>
      <w:hyperlink w:anchor="P171" w:history="1">
        <w:r>
          <w:rPr>
            <w:color w:val="0000FF"/>
          </w:rPr>
          <w:t>пунктом 19</w:t>
        </w:r>
      </w:hyperlink>
      <w:r>
        <w:t xml:space="preserve"> настоящего Порядка, и направляет получателю бюджетных средств, государственному (муниципальному) заказчику, заказчику - учреждению</w:t>
      </w:r>
      <w:proofErr w:type="gramEnd"/>
      <w:r>
        <w:t>, а также юридическому лицу информацию об указанных нарушениях.</w:t>
      </w:r>
    </w:p>
    <w:p w:rsidR="00D70AD3" w:rsidRDefault="00D70AD3">
      <w:pPr>
        <w:pStyle w:val="ConsPlusNormal"/>
        <w:spacing w:before="220"/>
        <w:ind w:firstLine="540"/>
        <w:jc w:val="both"/>
      </w:pPr>
      <w:bookmarkStart w:id="20" w:name="P171"/>
      <w:bookmarkEnd w:id="20"/>
      <w:r>
        <w:t xml:space="preserve">19. </w:t>
      </w:r>
      <w:proofErr w:type="gramStart"/>
      <w:r>
        <w:t xml:space="preserve">При возврате документов, предусмотренных настоящим Порядком, территориальный орган Федерального казначейства возвращает юридическому лицу экземпляры документов на бумажном носителе, если документы представлялись в территориальный орган Федерального казначейства на бумажном носителе, с указанием в прилагаемом </w:t>
      </w:r>
      <w:hyperlink r:id="rId33" w:history="1">
        <w:r>
          <w:rPr>
            <w:color w:val="0000FF"/>
          </w:rPr>
          <w:t>Протоколе</w:t>
        </w:r>
      </w:hyperlink>
      <w:r>
        <w:t xml:space="preserve"> (код формы по КФД 0531805) &lt;13&gt; причины возврата, либо направляет юридическому лицу </w:t>
      </w:r>
      <w:hyperlink r:id="rId34" w:history="1">
        <w:r>
          <w:rPr>
            <w:color w:val="0000FF"/>
          </w:rPr>
          <w:t>Протокол</w:t>
        </w:r>
      </w:hyperlink>
      <w:r>
        <w:t xml:space="preserve"> (код формы по КФД 0531805) в электронном виде, если документы представлялись в электронном</w:t>
      </w:r>
      <w:proofErr w:type="gramEnd"/>
      <w:r>
        <w:t xml:space="preserve"> </w:t>
      </w:r>
      <w:proofErr w:type="gramStart"/>
      <w:r>
        <w:t>виде</w:t>
      </w:r>
      <w:proofErr w:type="gramEnd"/>
      <w:r>
        <w:t>.</w:t>
      </w:r>
    </w:p>
    <w:p w:rsidR="00D70AD3" w:rsidRDefault="00D70AD3">
      <w:pPr>
        <w:pStyle w:val="ConsPlusNormal"/>
        <w:spacing w:before="220"/>
        <w:ind w:firstLine="540"/>
        <w:jc w:val="both"/>
      </w:pPr>
      <w:r>
        <w:t>--------------------------------</w:t>
      </w:r>
    </w:p>
    <w:p w:rsidR="00D70AD3" w:rsidRDefault="00D70AD3">
      <w:pPr>
        <w:pStyle w:val="ConsPlusNormal"/>
        <w:spacing w:before="220"/>
        <w:ind w:firstLine="540"/>
        <w:jc w:val="both"/>
      </w:pPr>
      <w:r>
        <w:t xml:space="preserve">&lt;13&gt; Утвержден </w:t>
      </w:r>
      <w:hyperlink r:id="rId35" w:history="1">
        <w:r>
          <w:rPr>
            <w:color w:val="0000FF"/>
          </w:rPr>
          <w:t>приказом</w:t>
        </w:r>
      </w:hyperlink>
      <w:r>
        <w:t xml:space="preserve"> Федерального казначейства от 10 октября 2008 г. N 8н.</w:t>
      </w: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right"/>
        <w:outlineLvl w:val="1"/>
      </w:pPr>
      <w:r>
        <w:t>Приложение N 1</w:t>
      </w:r>
    </w:p>
    <w:p w:rsidR="00D70AD3" w:rsidRDefault="00D70AD3">
      <w:pPr>
        <w:pStyle w:val="ConsPlusNormal"/>
        <w:jc w:val="right"/>
      </w:pPr>
      <w:r>
        <w:t>к Порядку осуществления</w:t>
      </w:r>
    </w:p>
    <w:p w:rsidR="00D70AD3" w:rsidRDefault="00D70AD3">
      <w:pPr>
        <w:pStyle w:val="ConsPlusNormal"/>
        <w:jc w:val="right"/>
      </w:pPr>
      <w:r>
        <w:t>территориальными органами</w:t>
      </w:r>
    </w:p>
    <w:p w:rsidR="00D70AD3" w:rsidRDefault="00D70AD3">
      <w:pPr>
        <w:pStyle w:val="ConsPlusNormal"/>
        <w:jc w:val="right"/>
      </w:pPr>
      <w:r>
        <w:t>Федерального казначейства</w:t>
      </w:r>
    </w:p>
    <w:p w:rsidR="00D70AD3" w:rsidRDefault="00D70AD3">
      <w:pPr>
        <w:pStyle w:val="ConsPlusNormal"/>
        <w:jc w:val="right"/>
      </w:pPr>
      <w:r>
        <w:t>санкционирования расходов, источником</w:t>
      </w:r>
    </w:p>
    <w:p w:rsidR="00D70AD3" w:rsidRDefault="00D70AD3">
      <w:pPr>
        <w:pStyle w:val="ConsPlusNormal"/>
        <w:jc w:val="right"/>
      </w:pPr>
      <w:r>
        <w:t xml:space="preserve">финансового </w:t>
      </w:r>
      <w:proofErr w:type="gramStart"/>
      <w:r>
        <w:t>обеспечения</w:t>
      </w:r>
      <w:proofErr w:type="gramEnd"/>
      <w:r>
        <w:t xml:space="preserve"> которых</w:t>
      </w:r>
    </w:p>
    <w:p w:rsidR="00D70AD3" w:rsidRDefault="00D70AD3">
      <w:pPr>
        <w:pStyle w:val="ConsPlusNormal"/>
        <w:jc w:val="right"/>
      </w:pPr>
      <w:r>
        <w:t>являются целевые средства,</w:t>
      </w:r>
    </w:p>
    <w:p w:rsidR="00D70AD3" w:rsidRDefault="00D70AD3">
      <w:pPr>
        <w:pStyle w:val="ConsPlusNormal"/>
        <w:jc w:val="right"/>
      </w:pPr>
      <w:r>
        <w:t>при казначейском сопровождении</w:t>
      </w:r>
    </w:p>
    <w:p w:rsidR="00D70AD3" w:rsidRDefault="00D70AD3">
      <w:pPr>
        <w:pStyle w:val="ConsPlusNormal"/>
        <w:jc w:val="right"/>
      </w:pPr>
      <w:r>
        <w:t>целевых сре</w:t>
      </w:r>
      <w:proofErr w:type="gramStart"/>
      <w:r>
        <w:t>дств в сл</w:t>
      </w:r>
      <w:proofErr w:type="gramEnd"/>
      <w:r>
        <w:t>учаях,</w:t>
      </w:r>
    </w:p>
    <w:p w:rsidR="00D70AD3" w:rsidRDefault="00D70AD3">
      <w:pPr>
        <w:pStyle w:val="ConsPlusNormal"/>
        <w:jc w:val="right"/>
      </w:pPr>
      <w:proofErr w:type="gramStart"/>
      <w:r>
        <w:lastRenderedPageBreak/>
        <w:t>предусмотренных</w:t>
      </w:r>
      <w:proofErr w:type="gramEnd"/>
      <w:r>
        <w:t xml:space="preserve"> Федеральным законом</w:t>
      </w:r>
    </w:p>
    <w:p w:rsidR="00D70AD3" w:rsidRDefault="00D70AD3">
      <w:pPr>
        <w:pStyle w:val="ConsPlusNormal"/>
        <w:jc w:val="right"/>
      </w:pPr>
      <w:r>
        <w:t>"О федеральном бюджете на 2018 год</w:t>
      </w:r>
    </w:p>
    <w:p w:rsidR="00D70AD3" w:rsidRDefault="00D70AD3">
      <w:pPr>
        <w:pStyle w:val="ConsPlusNormal"/>
        <w:jc w:val="right"/>
      </w:pPr>
      <w:r>
        <w:t>и на плановый период 2019 и 2020 годов",</w:t>
      </w:r>
    </w:p>
    <w:p w:rsidR="00D70AD3" w:rsidRDefault="00D70AD3">
      <w:pPr>
        <w:pStyle w:val="ConsPlusNormal"/>
        <w:jc w:val="right"/>
      </w:pPr>
      <w:proofErr w:type="gramStart"/>
      <w:r>
        <w:t>утвержденному</w:t>
      </w:r>
      <w:proofErr w:type="gramEnd"/>
      <w:r>
        <w:t xml:space="preserve"> приказом</w:t>
      </w:r>
    </w:p>
    <w:p w:rsidR="00D70AD3" w:rsidRDefault="00D70AD3">
      <w:pPr>
        <w:pStyle w:val="ConsPlusNormal"/>
        <w:jc w:val="right"/>
      </w:pPr>
      <w:r>
        <w:t>Министерства финансов</w:t>
      </w:r>
    </w:p>
    <w:p w:rsidR="00D70AD3" w:rsidRDefault="00D70AD3">
      <w:pPr>
        <w:pStyle w:val="ConsPlusNormal"/>
        <w:jc w:val="right"/>
      </w:pPr>
      <w:r>
        <w:t>Российской Федерации</w:t>
      </w:r>
    </w:p>
    <w:p w:rsidR="00D70AD3" w:rsidRDefault="00D70AD3">
      <w:pPr>
        <w:pStyle w:val="ConsPlusNormal"/>
        <w:jc w:val="right"/>
      </w:pPr>
      <w:r>
        <w:t>от 08.12.2017 N 220н</w:t>
      </w:r>
    </w:p>
    <w:p w:rsidR="00D70AD3" w:rsidRDefault="00D70AD3">
      <w:pPr>
        <w:pStyle w:val="ConsPlusNormal"/>
        <w:jc w:val="both"/>
      </w:pPr>
    </w:p>
    <w:p w:rsidR="00D70AD3" w:rsidRDefault="00D70AD3">
      <w:pPr>
        <w:pStyle w:val="ConsPlusNonformat"/>
        <w:jc w:val="both"/>
      </w:pPr>
      <w:r>
        <w:t xml:space="preserve">                                                      УТВЕРЖДАЮ</w:t>
      </w:r>
    </w:p>
    <w:p w:rsidR="00D70AD3" w:rsidRDefault="00D70AD3">
      <w:pPr>
        <w:pStyle w:val="ConsPlusNonformat"/>
        <w:jc w:val="both"/>
      </w:pPr>
      <w:r>
        <w:t xml:space="preserve">                           Руководитель</w:t>
      </w:r>
    </w:p>
    <w:p w:rsidR="00D70AD3" w:rsidRDefault="00D70AD3">
      <w:pPr>
        <w:pStyle w:val="ConsPlusNonformat"/>
        <w:jc w:val="both"/>
      </w:pPr>
      <w:r>
        <w:t xml:space="preserve">                           </w:t>
      </w:r>
      <w:proofErr w:type="gramStart"/>
      <w:r>
        <w:t>(уполномоченное</w:t>
      </w:r>
      <w:proofErr w:type="gramEnd"/>
    </w:p>
    <w:p w:rsidR="00D70AD3" w:rsidRDefault="00D70AD3">
      <w:pPr>
        <w:pStyle w:val="ConsPlusNonformat"/>
        <w:jc w:val="both"/>
      </w:pPr>
      <w:r>
        <w:t xml:space="preserve">                           лицо)          _________________________________</w:t>
      </w:r>
    </w:p>
    <w:p w:rsidR="00D70AD3" w:rsidRDefault="00D70AD3">
      <w:pPr>
        <w:pStyle w:val="ConsPlusNonformat"/>
        <w:jc w:val="both"/>
      </w:pPr>
      <w:r>
        <w:t xml:space="preserve">                                          наименование получателя </w:t>
      </w:r>
      <w:proofErr w:type="gramStart"/>
      <w:r>
        <w:t>бюджетных</w:t>
      </w:r>
      <w:proofErr w:type="gramEnd"/>
    </w:p>
    <w:p w:rsidR="00D70AD3" w:rsidRDefault="00D70AD3">
      <w:pPr>
        <w:pStyle w:val="ConsPlusNonformat"/>
        <w:jc w:val="both"/>
      </w:pPr>
      <w:r>
        <w:t xml:space="preserve">                                              средств/</w:t>
      </w:r>
      <w:proofErr w:type="gramStart"/>
      <w:r>
        <w:t>государственного</w:t>
      </w:r>
      <w:proofErr w:type="gramEnd"/>
    </w:p>
    <w:p w:rsidR="00D70AD3" w:rsidRDefault="00D70AD3">
      <w:pPr>
        <w:pStyle w:val="ConsPlusNonformat"/>
        <w:jc w:val="both"/>
      </w:pPr>
      <w:r>
        <w:t xml:space="preserve">                                             (муниципального) заказчика/</w:t>
      </w:r>
    </w:p>
    <w:p w:rsidR="00D70AD3" w:rsidRDefault="00D70AD3">
      <w:pPr>
        <w:pStyle w:val="ConsPlusNonformat"/>
        <w:jc w:val="both"/>
      </w:pPr>
      <w:r>
        <w:t xml:space="preserve">                                                заказчика-учреждения/</w:t>
      </w:r>
    </w:p>
    <w:p w:rsidR="00D70AD3" w:rsidRDefault="00D70AD3">
      <w:pPr>
        <w:pStyle w:val="ConsPlusNonformat"/>
        <w:jc w:val="both"/>
      </w:pPr>
      <w:r>
        <w:t xml:space="preserve">                                                 юридического лица)</w:t>
      </w:r>
    </w:p>
    <w:p w:rsidR="00D70AD3" w:rsidRDefault="00D70AD3">
      <w:pPr>
        <w:pStyle w:val="ConsPlusNonformat"/>
        <w:jc w:val="both"/>
      </w:pPr>
      <w:r>
        <w:t xml:space="preserve">                            _____________  _________  _____________________</w:t>
      </w:r>
    </w:p>
    <w:p w:rsidR="00D70AD3" w:rsidRDefault="00D70AD3">
      <w:pPr>
        <w:pStyle w:val="ConsPlusNonformat"/>
        <w:jc w:val="both"/>
      </w:pPr>
      <w:r>
        <w:t xml:space="preserve">                             (должность)   (подпись)  (расшифровка подписи)</w:t>
      </w:r>
    </w:p>
    <w:p w:rsidR="00D70AD3" w:rsidRDefault="00D70AD3">
      <w:pPr>
        <w:pStyle w:val="ConsPlusNonformat"/>
        <w:jc w:val="both"/>
      </w:pPr>
      <w:r>
        <w:t xml:space="preserve">                            "__" ____________ 20__ г.</w:t>
      </w:r>
    </w:p>
    <w:p w:rsidR="00D70AD3" w:rsidRDefault="00D70AD3">
      <w:pPr>
        <w:pStyle w:val="ConsPlusNonformat"/>
        <w:jc w:val="both"/>
      </w:pPr>
    </w:p>
    <w:p w:rsidR="00D70AD3" w:rsidRDefault="00D70AD3">
      <w:pPr>
        <w:pStyle w:val="ConsPlusNonformat"/>
        <w:jc w:val="both"/>
      </w:pPr>
      <w:bookmarkStart w:id="21" w:name="P209"/>
      <w:bookmarkEnd w:id="21"/>
      <w:r>
        <w:t xml:space="preserve">                                 СВЕДЕНИЯ</w:t>
      </w:r>
    </w:p>
    <w:p w:rsidR="00D70AD3" w:rsidRDefault="00D70AD3">
      <w:pPr>
        <w:pStyle w:val="ConsPlusNonformat"/>
        <w:jc w:val="both"/>
      </w:pPr>
      <w:r>
        <w:t xml:space="preserve">              об операциях с целевыми средствами на 20__ год</w:t>
      </w:r>
    </w:p>
    <w:p w:rsidR="00D70AD3" w:rsidRDefault="00D70AD3">
      <w:pPr>
        <w:pStyle w:val="ConsPlusNonformat"/>
        <w:jc w:val="both"/>
      </w:pPr>
      <w:r>
        <w:t xml:space="preserve">                  и на плановый период 20__ и 20__ годов</w:t>
      </w:r>
    </w:p>
    <w:p w:rsidR="00D70AD3" w:rsidRDefault="00D70AD3">
      <w:pPr>
        <w:pStyle w:val="ConsPlusNormal"/>
        <w:jc w:val="both"/>
      </w:pPr>
    </w:p>
    <w:tbl>
      <w:tblPr>
        <w:tblW w:w="0" w:type="auto"/>
        <w:tblInd w:w="62" w:type="dxa"/>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3570"/>
        <w:gridCol w:w="1644"/>
        <w:gridCol w:w="1020"/>
      </w:tblGrid>
      <w:tr w:rsidR="00D70AD3">
        <w:tc>
          <w:tcPr>
            <w:tcW w:w="8049" w:type="dxa"/>
            <w:gridSpan w:val="3"/>
            <w:tcBorders>
              <w:top w:val="nil"/>
              <w:left w:val="nil"/>
              <w:bottom w:val="nil"/>
            </w:tcBorders>
            <w:vAlign w:val="bottom"/>
          </w:tcPr>
          <w:p w:rsidR="00D70AD3" w:rsidRDefault="00D70AD3">
            <w:pPr>
              <w:pStyle w:val="ConsPlusNormal"/>
            </w:pPr>
          </w:p>
        </w:tc>
        <w:tc>
          <w:tcPr>
            <w:tcW w:w="1020" w:type="dxa"/>
            <w:tcBorders>
              <w:top w:val="single" w:sz="4" w:space="0" w:color="auto"/>
              <w:bottom w:val="single" w:sz="4" w:space="0" w:color="auto"/>
            </w:tcBorders>
            <w:vAlign w:val="bottom"/>
          </w:tcPr>
          <w:p w:rsidR="00D70AD3" w:rsidRDefault="00D70AD3">
            <w:pPr>
              <w:pStyle w:val="ConsPlusNormal"/>
              <w:jc w:val="center"/>
            </w:pPr>
            <w:r>
              <w:t>КОДЫ</w:t>
            </w:r>
          </w:p>
        </w:tc>
      </w:tr>
      <w:tr w:rsidR="00D70AD3">
        <w:tblPrEx>
          <w:tblBorders>
            <w:insideV w:val="none" w:sz="0" w:space="0" w:color="auto"/>
          </w:tblBorders>
        </w:tblPrEx>
        <w:tc>
          <w:tcPr>
            <w:tcW w:w="6405" w:type="dxa"/>
            <w:gridSpan w:val="2"/>
            <w:tcBorders>
              <w:top w:val="nil"/>
              <w:left w:val="nil"/>
              <w:bottom w:val="nil"/>
              <w:right w:val="nil"/>
            </w:tcBorders>
            <w:vAlign w:val="bottom"/>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 xml:space="preserve">Форма по </w:t>
            </w:r>
            <w:hyperlink r:id="rId36" w:history="1">
              <w:r>
                <w:rPr>
                  <w:color w:val="0000FF"/>
                </w:rPr>
                <w:t>ОКУД</w:t>
              </w:r>
            </w:hyperlink>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jc w:val="center"/>
            </w:pPr>
            <w:r>
              <w:t>0501213</w:t>
            </w: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vAlign w:val="bottom"/>
          </w:tcPr>
          <w:p w:rsidR="00D70AD3" w:rsidRDefault="00D70AD3">
            <w:pPr>
              <w:pStyle w:val="ConsPlusNormal"/>
              <w:jc w:val="center"/>
            </w:pPr>
            <w:r>
              <w:t>от "__" _________ 20__ г.</w:t>
            </w:r>
          </w:p>
        </w:tc>
        <w:tc>
          <w:tcPr>
            <w:tcW w:w="1644" w:type="dxa"/>
            <w:tcBorders>
              <w:top w:val="nil"/>
              <w:left w:val="nil"/>
              <w:bottom w:val="nil"/>
              <w:right w:val="single" w:sz="4" w:space="0" w:color="auto"/>
            </w:tcBorders>
            <w:vAlign w:val="bottom"/>
          </w:tcPr>
          <w:p w:rsidR="00D70AD3" w:rsidRDefault="00D70AD3">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vAlign w:val="bottom"/>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Дата представления предыдущих Сведений</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Номер лицевого счета</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ИНН</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bookmarkStart w:id="22" w:name="P238"/>
            <w:bookmarkEnd w:id="22"/>
            <w:r>
              <w:t>Наименование юридического лица</w:t>
            </w:r>
          </w:p>
        </w:tc>
        <w:tc>
          <w:tcPr>
            <w:tcW w:w="3570" w:type="dxa"/>
            <w:tcBorders>
              <w:top w:val="nil"/>
              <w:left w:val="nil"/>
              <w:bottom w:val="nil"/>
              <w:right w:val="nil"/>
            </w:tcBorders>
            <w:vAlign w:val="bottom"/>
          </w:tcPr>
          <w:p w:rsidR="00D70AD3" w:rsidRDefault="00D70AD3">
            <w:pPr>
              <w:pStyle w:val="ConsPlusNormal"/>
              <w:jc w:val="center"/>
            </w:pPr>
            <w:r>
              <w:t>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Номер лицевого счета</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bookmarkStart w:id="23" w:name="P250"/>
            <w:bookmarkEnd w:id="23"/>
            <w:r>
              <w:t>Наименование обособленного подразделения</w:t>
            </w:r>
          </w:p>
        </w:tc>
        <w:tc>
          <w:tcPr>
            <w:tcW w:w="3570" w:type="dxa"/>
            <w:tcBorders>
              <w:top w:val="nil"/>
              <w:left w:val="nil"/>
              <w:bottom w:val="nil"/>
              <w:right w:val="nil"/>
            </w:tcBorders>
            <w:vAlign w:val="bottom"/>
          </w:tcPr>
          <w:p w:rsidR="00D70AD3" w:rsidRDefault="00D70AD3">
            <w:pPr>
              <w:pStyle w:val="ConsPlusNormal"/>
              <w:jc w:val="center"/>
            </w:pPr>
            <w:r>
              <w:t>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bookmarkStart w:id="24" w:name="P254"/>
            <w:bookmarkEnd w:id="24"/>
            <w:r>
              <w:t>Наименование бюджета</w:t>
            </w:r>
          </w:p>
        </w:tc>
        <w:tc>
          <w:tcPr>
            <w:tcW w:w="3570" w:type="dxa"/>
            <w:tcBorders>
              <w:top w:val="nil"/>
              <w:left w:val="nil"/>
              <w:bottom w:val="nil"/>
              <w:right w:val="nil"/>
            </w:tcBorders>
          </w:tcPr>
          <w:p w:rsidR="00D70AD3" w:rsidRDefault="00D70AD3">
            <w:pPr>
              <w:pStyle w:val="ConsPlusNormal"/>
              <w:jc w:val="center"/>
            </w:pPr>
            <w:r>
              <w:t>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по ОКТМО</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по Сводному реестру</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vMerge w:val="restart"/>
            <w:tcBorders>
              <w:top w:val="nil"/>
              <w:left w:val="nil"/>
              <w:bottom w:val="nil"/>
              <w:right w:val="nil"/>
            </w:tcBorders>
          </w:tcPr>
          <w:p w:rsidR="00D70AD3" w:rsidRDefault="00D70AD3">
            <w:pPr>
              <w:pStyle w:val="ConsPlusNormal"/>
            </w:pPr>
            <w:bookmarkStart w:id="25" w:name="P262"/>
            <w:bookmarkEnd w:id="25"/>
            <w:r>
              <w:t>Наименование получателя бюджетных средств/государственного (муниципального) заказчика/юридического лицевого лица</w:t>
            </w: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Глава по БК</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vMerge/>
            <w:tcBorders>
              <w:top w:val="nil"/>
              <w:left w:val="nil"/>
              <w:bottom w:val="nil"/>
              <w:right w:val="nil"/>
            </w:tcBorders>
          </w:tcPr>
          <w:p w:rsidR="00D70AD3" w:rsidRDefault="00D70AD3"/>
        </w:tc>
        <w:tc>
          <w:tcPr>
            <w:tcW w:w="3570" w:type="dxa"/>
            <w:tcBorders>
              <w:top w:val="nil"/>
              <w:left w:val="nil"/>
              <w:bottom w:val="nil"/>
              <w:right w:val="nil"/>
            </w:tcBorders>
            <w:vAlign w:val="bottom"/>
          </w:tcPr>
          <w:p w:rsidR="00D70AD3" w:rsidRDefault="00D70AD3">
            <w:pPr>
              <w:pStyle w:val="ConsPlusNormal"/>
              <w:jc w:val="center"/>
            </w:pPr>
            <w:r>
              <w:t>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Номер лицевого счета</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bookmarkStart w:id="26" w:name="P269"/>
            <w:bookmarkEnd w:id="26"/>
            <w:r>
              <w:t>Наименование территориального органа Федерального казначейства, осуществляющего ведение лицевого счета</w:t>
            </w:r>
          </w:p>
        </w:tc>
        <w:tc>
          <w:tcPr>
            <w:tcW w:w="3570" w:type="dxa"/>
            <w:tcBorders>
              <w:top w:val="nil"/>
              <w:left w:val="nil"/>
              <w:bottom w:val="nil"/>
              <w:right w:val="nil"/>
            </w:tcBorders>
            <w:vAlign w:val="bottom"/>
          </w:tcPr>
          <w:p w:rsidR="00D70AD3" w:rsidRDefault="00D70AD3">
            <w:pPr>
              <w:pStyle w:val="ConsPlusNormal"/>
              <w:jc w:val="center"/>
            </w:pPr>
            <w:r>
              <w:t>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по КОФК</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835" w:type="dxa"/>
            <w:tcBorders>
              <w:top w:val="nil"/>
              <w:left w:val="nil"/>
              <w:bottom w:val="nil"/>
              <w:right w:val="nil"/>
            </w:tcBorders>
          </w:tcPr>
          <w:p w:rsidR="00D70AD3" w:rsidRDefault="00D70AD3">
            <w:pPr>
              <w:pStyle w:val="ConsPlusNormal"/>
            </w:pPr>
            <w:r>
              <w:t xml:space="preserve">Единица измерения: </w:t>
            </w:r>
            <w:proofErr w:type="spellStart"/>
            <w:r>
              <w:t>руб</w:t>
            </w:r>
            <w:proofErr w:type="spellEnd"/>
            <w:r>
              <w:t xml:space="preserve"> (с точностью до второго десятичного знака)</w:t>
            </w:r>
          </w:p>
        </w:tc>
        <w:tc>
          <w:tcPr>
            <w:tcW w:w="3570"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по ОКЕИ</w:t>
            </w:r>
          </w:p>
        </w:tc>
        <w:tc>
          <w:tcPr>
            <w:tcW w:w="102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jc w:val="center"/>
            </w:pPr>
            <w:hyperlink r:id="rId37" w:history="1">
              <w:r>
                <w:rPr>
                  <w:color w:val="0000FF"/>
                </w:rPr>
                <w:t>383</w:t>
              </w:r>
            </w:hyperlink>
          </w:p>
        </w:tc>
      </w:tr>
    </w:tbl>
    <w:p w:rsidR="00D70AD3" w:rsidRDefault="00D70AD3">
      <w:pPr>
        <w:sectPr w:rsidR="00D70AD3" w:rsidSect="007229A5">
          <w:pgSz w:w="11906" w:h="16838"/>
          <w:pgMar w:top="1134" w:right="850" w:bottom="1134" w:left="1701" w:header="708" w:footer="708" w:gutter="0"/>
          <w:cols w:space="708"/>
          <w:docGrid w:linePitch="360"/>
        </w:sectPr>
      </w:pPr>
    </w:p>
    <w:p w:rsidR="00D70AD3" w:rsidRDefault="00D70AD3">
      <w:pPr>
        <w:pStyle w:val="ConsPlusNormal"/>
        <w:jc w:val="both"/>
      </w:pPr>
    </w:p>
    <w:tbl>
      <w:tblPr>
        <w:tblW w:w="0" w:type="auto"/>
        <w:tblInd w:w="62" w:type="dxa"/>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484"/>
        <w:gridCol w:w="794"/>
        <w:gridCol w:w="850"/>
        <w:gridCol w:w="1964"/>
        <w:gridCol w:w="934"/>
        <w:gridCol w:w="1417"/>
        <w:gridCol w:w="1361"/>
        <w:gridCol w:w="1361"/>
        <w:gridCol w:w="1077"/>
        <w:gridCol w:w="1587"/>
        <w:gridCol w:w="907"/>
      </w:tblGrid>
      <w:tr w:rsidR="00D70AD3">
        <w:tc>
          <w:tcPr>
            <w:tcW w:w="1675" w:type="dxa"/>
            <w:gridSpan w:val="2"/>
            <w:tcBorders>
              <w:left w:val="nil"/>
            </w:tcBorders>
          </w:tcPr>
          <w:p w:rsidR="00D70AD3" w:rsidRDefault="00D70AD3">
            <w:pPr>
              <w:pStyle w:val="ConsPlusNormal"/>
              <w:jc w:val="center"/>
            </w:pPr>
            <w:r>
              <w:t>Целевые средства</w:t>
            </w:r>
          </w:p>
        </w:tc>
        <w:tc>
          <w:tcPr>
            <w:tcW w:w="1644" w:type="dxa"/>
            <w:gridSpan w:val="2"/>
            <w:vMerge w:val="restart"/>
          </w:tcPr>
          <w:p w:rsidR="00D70AD3" w:rsidRDefault="00D70AD3">
            <w:pPr>
              <w:pStyle w:val="ConsPlusNormal"/>
              <w:jc w:val="center"/>
            </w:pPr>
            <w:r>
              <w:t>Государственный контракт, контракт учреждения, соглашение, нормативный правовой акт о предоставлении субсидии, договор о капитальных вложениях, договор</w:t>
            </w:r>
          </w:p>
        </w:tc>
        <w:tc>
          <w:tcPr>
            <w:tcW w:w="1964" w:type="dxa"/>
            <w:vMerge w:val="restart"/>
          </w:tcPr>
          <w:p w:rsidR="00D70AD3" w:rsidRDefault="00D70AD3">
            <w:pPr>
              <w:pStyle w:val="ConsPlusNormal"/>
              <w:jc w:val="center"/>
            </w:pPr>
            <w:r>
              <w:t>Идентификатор государственного контракта, контракта учреждения, соглашения, договора о капитальных вложениях</w:t>
            </w:r>
          </w:p>
        </w:tc>
        <w:tc>
          <w:tcPr>
            <w:tcW w:w="934" w:type="dxa"/>
            <w:vMerge w:val="restart"/>
          </w:tcPr>
          <w:p w:rsidR="00D70AD3" w:rsidRDefault="00D70AD3">
            <w:pPr>
              <w:pStyle w:val="ConsPlusNormal"/>
              <w:jc w:val="center"/>
            </w:pPr>
            <w:r>
              <w:t>Код объекта ФАИП</w:t>
            </w:r>
          </w:p>
        </w:tc>
        <w:tc>
          <w:tcPr>
            <w:tcW w:w="1417" w:type="dxa"/>
            <w:vMerge w:val="restart"/>
          </w:tcPr>
          <w:p w:rsidR="00D70AD3" w:rsidRDefault="00D70AD3">
            <w:pPr>
              <w:pStyle w:val="ConsPlusNormal"/>
              <w:jc w:val="center"/>
            </w:pPr>
            <w:r>
              <w:t>Аналитический код поступлений/выплат</w:t>
            </w:r>
          </w:p>
        </w:tc>
        <w:tc>
          <w:tcPr>
            <w:tcW w:w="1361" w:type="dxa"/>
            <w:vMerge w:val="restart"/>
          </w:tcPr>
          <w:p w:rsidR="00D70AD3" w:rsidRDefault="00D70AD3">
            <w:pPr>
              <w:pStyle w:val="ConsPlusNormal"/>
              <w:jc w:val="center"/>
            </w:pPr>
            <w:r>
              <w:t>Разрешенный к использованию остаток целевых средств</w:t>
            </w:r>
          </w:p>
        </w:tc>
        <w:tc>
          <w:tcPr>
            <w:tcW w:w="1361" w:type="dxa"/>
            <w:vMerge w:val="restart"/>
          </w:tcPr>
          <w:p w:rsidR="00D70AD3" w:rsidRDefault="00D70AD3">
            <w:pPr>
              <w:pStyle w:val="ConsPlusNormal"/>
              <w:jc w:val="center"/>
            </w:pPr>
            <w:r>
              <w:t>Сумма возврата дебиторской задолженности прошлых лет, разрешенная к использованию</w:t>
            </w:r>
          </w:p>
        </w:tc>
        <w:tc>
          <w:tcPr>
            <w:tcW w:w="1077" w:type="dxa"/>
            <w:vMerge w:val="restart"/>
          </w:tcPr>
          <w:p w:rsidR="00D70AD3" w:rsidRDefault="00D70AD3">
            <w:pPr>
              <w:pStyle w:val="ConsPlusNormal"/>
              <w:jc w:val="center"/>
            </w:pPr>
            <w:r>
              <w:t>Поступления текущего года</w:t>
            </w:r>
          </w:p>
        </w:tc>
        <w:tc>
          <w:tcPr>
            <w:tcW w:w="1587" w:type="dxa"/>
            <w:vMerge w:val="restart"/>
          </w:tcPr>
          <w:p w:rsidR="00D70AD3" w:rsidRDefault="00D70AD3">
            <w:pPr>
              <w:pStyle w:val="ConsPlusNormal"/>
              <w:jc w:val="center"/>
            </w:pPr>
            <w:r>
              <w:t>Итого к использованию</w:t>
            </w:r>
          </w:p>
          <w:p w:rsidR="00D70AD3" w:rsidRDefault="00D70AD3">
            <w:pPr>
              <w:pStyle w:val="ConsPlusNormal"/>
              <w:jc w:val="center"/>
            </w:pPr>
            <w:r>
              <w:t>(</w:t>
            </w:r>
            <w:hyperlink w:anchor="P300" w:history="1">
              <w:r>
                <w:rPr>
                  <w:color w:val="0000FF"/>
                </w:rPr>
                <w:t>гр. 8</w:t>
              </w:r>
            </w:hyperlink>
            <w:r>
              <w:t xml:space="preserve"> + </w:t>
            </w:r>
            <w:hyperlink w:anchor="P301" w:history="1">
              <w:r>
                <w:rPr>
                  <w:color w:val="0000FF"/>
                </w:rPr>
                <w:t>гр. 9</w:t>
              </w:r>
            </w:hyperlink>
            <w:r>
              <w:t xml:space="preserve"> + </w:t>
            </w:r>
            <w:hyperlink w:anchor="P302" w:history="1">
              <w:r>
                <w:rPr>
                  <w:color w:val="0000FF"/>
                </w:rPr>
                <w:t>гр. 10</w:t>
              </w:r>
            </w:hyperlink>
            <w:r>
              <w:t>)</w:t>
            </w:r>
          </w:p>
        </w:tc>
        <w:tc>
          <w:tcPr>
            <w:tcW w:w="907" w:type="dxa"/>
            <w:vMerge w:val="restart"/>
            <w:tcBorders>
              <w:right w:val="nil"/>
            </w:tcBorders>
          </w:tcPr>
          <w:p w:rsidR="00D70AD3" w:rsidRDefault="00D70AD3">
            <w:pPr>
              <w:pStyle w:val="ConsPlusNormal"/>
              <w:jc w:val="center"/>
            </w:pPr>
            <w:r>
              <w:t>Выплаты</w:t>
            </w:r>
          </w:p>
        </w:tc>
      </w:tr>
      <w:tr w:rsidR="00D70AD3">
        <w:trPr>
          <w:trHeight w:val="269"/>
        </w:trPr>
        <w:tc>
          <w:tcPr>
            <w:tcW w:w="1191" w:type="dxa"/>
            <w:vMerge w:val="restart"/>
            <w:tcBorders>
              <w:left w:val="nil"/>
            </w:tcBorders>
          </w:tcPr>
          <w:p w:rsidR="00D70AD3" w:rsidRDefault="00D70AD3">
            <w:pPr>
              <w:pStyle w:val="ConsPlusNormal"/>
              <w:jc w:val="center"/>
            </w:pPr>
            <w:r>
              <w:t>наименование</w:t>
            </w:r>
          </w:p>
        </w:tc>
        <w:tc>
          <w:tcPr>
            <w:tcW w:w="484" w:type="dxa"/>
            <w:vMerge w:val="restart"/>
          </w:tcPr>
          <w:p w:rsidR="00D70AD3" w:rsidRDefault="00D70AD3">
            <w:pPr>
              <w:pStyle w:val="ConsPlusNormal"/>
              <w:jc w:val="center"/>
            </w:pPr>
            <w:r>
              <w:t>код</w:t>
            </w:r>
          </w:p>
        </w:tc>
        <w:tc>
          <w:tcPr>
            <w:tcW w:w="1644" w:type="dxa"/>
            <w:gridSpan w:val="2"/>
            <w:vMerge/>
          </w:tcPr>
          <w:p w:rsidR="00D70AD3" w:rsidRDefault="00D70AD3"/>
        </w:tc>
        <w:tc>
          <w:tcPr>
            <w:tcW w:w="1964" w:type="dxa"/>
            <w:vMerge/>
          </w:tcPr>
          <w:p w:rsidR="00D70AD3" w:rsidRDefault="00D70AD3"/>
        </w:tc>
        <w:tc>
          <w:tcPr>
            <w:tcW w:w="934" w:type="dxa"/>
            <w:vMerge/>
          </w:tcPr>
          <w:p w:rsidR="00D70AD3" w:rsidRDefault="00D70AD3"/>
        </w:tc>
        <w:tc>
          <w:tcPr>
            <w:tcW w:w="1417" w:type="dxa"/>
            <w:vMerge/>
          </w:tcPr>
          <w:p w:rsidR="00D70AD3" w:rsidRDefault="00D70AD3"/>
        </w:tc>
        <w:tc>
          <w:tcPr>
            <w:tcW w:w="1361" w:type="dxa"/>
            <w:vMerge/>
          </w:tcPr>
          <w:p w:rsidR="00D70AD3" w:rsidRDefault="00D70AD3"/>
        </w:tc>
        <w:tc>
          <w:tcPr>
            <w:tcW w:w="1361" w:type="dxa"/>
            <w:vMerge/>
          </w:tcPr>
          <w:p w:rsidR="00D70AD3" w:rsidRDefault="00D70AD3"/>
        </w:tc>
        <w:tc>
          <w:tcPr>
            <w:tcW w:w="1077" w:type="dxa"/>
            <w:vMerge/>
          </w:tcPr>
          <w:p w:rsidR="00D70AD3" w:rsidRDefault="00D70AD3"/>
        </w:tc>
        <w:tc>
          <w:tcPr>
            <w:tcW w:w="1587" w:type="dxa"/>
            <w:vMerge/>
          </w:tcPr>
          <w:p w:rsidR="00D70AD3" w:rsidRDefault="00D70AD3"/>
        </w:tc>
        <w:tc>
          <w:tcPr>
            <w:tcW w:w="907" w:type="dxa"/>
            <w:vMerge/>
            <w:tcBorders>
              <w:right w:val="nil"/>
            </w:tcBorders>
          </w:tcPr>
          <w:p w:rsidR="00D70AD3" w:rsidRDefault="00D70AD3"/>
        </w:tc>
      </w:tr>
      <w:tr w:rsidR="00D70AD3">
        <w:tc>
          <w:tcPr>
            <w:tcW w:w="1191" w:type="dxa"/>
            <w:vMerge/>
            <w:tcBorders>
              <w:left w:val="nil"/>
            </w:tcBorders>
          </w:tcPr>
          <w:p w:rsidR="00D70AD3" w:rsidRDefault="00D70AD3"/>
        </w:tc>
        <w:tc>
          <w:tcPr>
            <w:tcW w:w="484" w:type="dxa"/>
            <w:vMerge/>
          </w:tcPr>
          <w:p w:rsidR="00D70AD3" w:rsidRDefault="00D70AD3"/>
        </w:tc>
        <w:tc>
          <w:tcPr>
            <w:tcW w:w="794" w:type="dxa"/>
          </w:tcPr>
          <w:p w:rsidR="00D70AD3" w:rsidRDefault="00D70AD3">
            <w:pPr>
              <w:pStyle w:val="ConsPlusNormal"/>
              <w:jc w:val="center"/>
            </w:pPr>
            <w:r>
              <w:t>номер</w:t>
            </w:r>
          </w:p>
        </w:tc>
        <w:tc>
          <w:tcPr>
            <w:tcW w:w="850" w:type="dxa"/>
          </w:tcPr>
          <w:p w:rsidR="00D70AD3" w:rsidRDefault="00D70AD3">
            <w:pPr>
              <w:pStyle w:val="ConsPlusNormal"/>
              <w:jc w:val="center"/>
            </w:pPr>
            <w:r>
              <w:t>дата</w:t>
            </w:r>
          </w:p>
        </w:tc>
        <w:tc>
          <w:tcPr>
            <w:tcW w:w="1964" w:type="dxa"/>
            <w:vMerge/>
          </w:tcPr>
          <w:p w:rsidR="00D70AD3" w:rsidRDefault="00D70AD3"/>
        </w:tc>
        <w:tc>
          <w:tcPr>
            <w:tcW w:w="934" w:type="dxa"/>
            <w:vMerge/>
          </w:tcPr>
          <w:p w:rsidR="00D70AD3" w:rsidRDefault="00D70AD3"/>
        </w:tc>
        <w:tc>
          <w:tcPr>
            <w:tcW w:w="1417" w:type="dxa"/>
            <w:vMerge/>
          </w:tcPr>
          <w:p w:rsidR="00D70AD3" w:rsidRDefault="00D70AD3"/>
        </w:tc>
        <w:tc>
          <w:tcPr>
            <w:tcW w:w="1361" w:type="dxa"/>
            <w:vMerge/>
          </w:tcPr>
          <w:p w:rsidR="00D70AD3" w:rsidRDefault="00D70AD3"/>
        </w:tc>
        <w:tc>
          <w:tcPr>
            <w:tcW w:w="1361" w:type="dxa"/>
            <w:vMerge/>
          </w:tcPr>
          <w:p w:rsidR="00D70AD3" w:rsidRDefault="00D70AD3"/>
        </w:tc>
        <w:tc>
          <w:tcPr>
            <w:tcW w:w="1077" w:type="dxa"/>
            <w:vMerge/>
          </w:tcPr>
          <w:p w:rsidR="00D70AD3" w:rsidRDefault="00D70AD3"/>
        </w:tc>
        <w:tc>
          <w:tcPr>
            <w:tcW w:w="1587" w:type="dxa"/>
            <w:vMerge/>
          </w:tcPr>
          <w:p w:rsidR="00D70AD3" w:rsidRDefault="00D70AD3"/>
        </w:tc>
        <w:tc>
          <w:tcPr>
            <w:tcW w:w="907" w:type="dxa"/>
            <w:vMerge/>
            <w:tcBorders>
              <w:right w:val="nil"/>
            </w:tcBorders>
          </w:tcPr>
          <w:p w:rsidR="00D70AD3" w:rsidRDefault="00D70AD3"/>
        </w:tc>
      </w:tr>
      <w:tr w:rsidR="00D70AD3">
        <w:tc>
          <w:tcPr>
            <w:tcW w:w="1191" w:type="dxa"/>
            <w:tcBorders>
              <w:left w:val="nil"/>
            </w:tcBorders>
          </w:tcPr>
          <w:p w:rsidR="00D70AD3" w:rsidRDefault="00D70AD3">
            <w:pPr>
              <w:pStyle w:val="ConsPlusNormal"/>
              <w:jc w:val="center"/>
            </w:pPr>
            <w:bookmarkStart w:id="27" w:name="P293"/>
            <w:bookmarkEnd w:id="27"/>
            <w:r>
              <w:t>1</w:t>
            </w:r>
          </w:p>
        </w:tc>
        <w:tc>
          <w:tcPr>
            <w:tcW w:w="484" w:type="dxa"/>
          </w:tcPr>
          <w:p w:rsidR="00D70AD3" w:rsidRDefault="00D70AD3">
            <w:pPr>
              <w:pStyle w:val="ConsPlusNormal"/>
              <w:jc w:val="center"/>
            </w:pPr>
            <w:bookmarkStart w:id="28" w:name="P294"/>
            <w:bookmarkEnd w:id="28"/>
            <w:r>
              <w:t>2</w:t>
            </w:r>
          </w:p>
        </w:tc>
        <w:tc>
          <w:tcPr>
            <w:tcW w:w="794" w:type="dxa"/>
          </w:tcPr>
          <w:p w:rsidR="00D70AD3" w:rsidRDefault="00D70AD3">
            <w:pPr>
              <w:pStyle w:val="ConsPlusNormal"/>
              <w:jc w:val="center"/>
            </w:pPr>
            <w:bookmarkStart w:id="29" w:name="P295"/>
            <w:bookmarkEnd w:id="29"/>
            <w:r>
              <w:t>3</w:t>
            </w:r>
          </w:p>
        </w:tc>
        <w:tc>
          <w:tcPr>
            <w:tcW w:w="850" w:type="dxa"/>
          </w:tcPr>
          <w:p w:rsidR="00D70AD3" w:rsidRDefault="00D70AD3">
            <w:pPr>
              <w:pStyle w:val="ConsPlusNormal"/>
              <w:jc w:val="center"/>
            </w:pPr>
            <w:bookmarkStart w:id="30" w:name="P296"/>
            <w:bookmarkEnd w:id="30"/>
            <w:r>
              <w:t>4</w:t>
            </w:r>
          </w:p>
        </w:tc>
        <w:tc>
          <w:tcPr>
            <w:tcW w:w="1964" w:type="dxa"/>
          </w:tcPr>
          <w:p w:rsidR="00D70AD3" w:rsidRDefault="00D70AD3">
            <w:pPr>
              <w:pStyle w:val="ConsPlusNormal"/>
              <w:jc w:val="center"/>
            </w:pPr>
            <w:bookmarkStart w:id="31" w:name="P297"/>
            <w:bookmarkEnd w:id="31"/>
            <w:r>
              <w:t>5</w:t>
            </w:r>
          </w:p>
        </w:tc>
        <w:tc>
          <w:tcPr>
            <w:tcW w:w="934" w:type="dxa"/>
          </w:tcPr>
          <w:p w:rsidR="00D70AD3" w:rsidRDefault="00D70AD3">
            <w:pPr>
              <w:pStyle w:val="ConsPlusNormal"/>
              <w:jc w:val="center"/>
            </w:pPr>
            <w:bookmarkStart w:id="32" w:name="P298"/>
            <w:bookmarkEnd w:id="32"/>
            <w:r>
              <w:t>6</w:t>
            </w:r>
          </w:p>
        </w:tc>
        <w:tc>
          <w:tcPr>
            <w:tcW w:w="1417" w:type="dxa"/>
          </w:tcPr>
          <w:p w:rsidR="00D70AD3" w:rsidRDefault="00D70AD3">
            <w:pPr>
              <w:pStyle w:val="ConsPlusNormal"/>
              <w:jc w:val="center"/>
            </w:pPr>
            <w:bookmarkStart w:id="33" w:name="P299"/>
            <w:bookmarkEnd w:id="33"/>
            <w:r>
              <w:t>7</w:t>
            </w:r>
          </w:p>
        </w:tc>
        <w:tc>
          <w:tcPr>
            <w:tcW w:w="1361" w:type="dxa"/>
          </w:tcPr>
          <w:p w:rsidR="00D70AD3" w:rsidRDefault="00D70AD3">
            <w:pPr>
              <w:pStyle w:val="ConsPlusNormal"/>
              <w:jc w:val="center"/>
            </w:pPr>
            <w:bookmarkStart w:id="34" w:name="P300"/>
            <w:bookmarkEnd w:id="34"/>
            <w:r>
              <w:t>8</w:t>
            </w:r>
          </w:p>
        </w:tc>
        <w:tc>
          <w:tcPr>
            <w:tcW w:w="1361" w:type="dxa"/>
          </w:tcPr>
          <w:p w:rsidR="00D70AD3" w:rsidRDefault="00D70AD3">
            <w:pPr>
              <w:pStyle w:val="ConsPlusNormal"/>
              <w:jc w:val="center"/>
            </w:pPr>
            <w:bookmarkStart w:id="35" w:name="P301"/>
            <w:bookmarkEnd w:id="35"/>
            <w:r>
              <w:t>9</w:t>
            </w:r>
          </w:p>
        </w:tc>
        <w:tc>
          <w:tcPr>
            <w:tcW w:w="1077" w:type="dxa"/>
          </w:tcPr>
          <w:p w:rsidR="00D70AD3" w:rsidRDefault="00D70AD3">
            <w:pPr>
              <w:pStyle w:val="ConsPlusNormal"/>
              <w:jc w:val="center"/>
            </w:pPr>
            <w:bookmarkStart w:id="36" w:name="P302"/>
            <w:bookmarkEnd w:id="36"/>
            <w:r>
              <w:t>10</w:t>
            </w:r>
          </w:p>
        </w:tc>
        <w:tc>
          <w:tcPr>
            <w:tcW w:w="1587" w:type="dxa"/>
          </w:tcPr>
          <w:p w:rsidR="00D70AD3" w:rsidRDefault="00D70AD3">
            <w:pPr>
              <w:pStyle w:val="ConsPlusNormal"/>
              <w:jc w:val="center"/>
            </w:pPr>
            <w:bookmarkStart w:id="37" w:name="P303"/>
            <w:bookmarkEnd w:id="37"/>
            <w:r>
              <w:t>11</w:t>
            </w:r>
          </w:p>
        </w:tc>
        <w:tc>
          <w:tcPr>
            <w:tcW w:w="907" w:type="dxa"/>
            <w:tcBorders>
              <w:right w:val="nil"/>
            </w:tcBorders>
          </w:tcPr>
          <w:p w:rsidR="00D70AD3" w:rsidRDefault="00D70AD3">
            <w:pPr>
              <w:pStyle w:val="ConsPlusNormal"/>
              <w:jc w:val="center"/>
            </w:pPr>
            <w:bookmarkStart w:id="38" w:name="P304"/>
            <w:bookmarkEnd w:id="38"/>
            <w:r>
              <w:t>12</w:t>
            </w:r>
          </w:p>
        </w:tc>
      </w:tr>
      <w:tr w:rsidR="00D70AD3">
        <w:tblPrEx>
          <w:tblBorders>
            <w:right w:val="single" w:sz="4" w:space="0" w:color="auto"/>
          </w:tblBorders>
        </w:tblPrEx>
        <w:tc>
          <w:tcPr>
            <w:tcW w:w="1191" w:type="dxa"/>
            <w:tcBorders>
              <w:left w:val="nil"/>
            </w:tcBorders>
          </w:tcPr>
          <w:p w:rsidR="00D70AD3" w:rsidRDefault="00D70AD3">
            <w:pPr>
              <w:pStyle w:val="ConsPlusNormal"/>
            </w:pPr>
          </w:p>
        </w:tc>
        <w:tc>
          <w:tcPr>
            <w:tcW w:w="484" w:type="dxa"/>
          </w:tcPr>
          <w:p w:rsidR="00D70AD3" w:rsidRDefault="00D70AD3">
            <w:pPr>
              <w:pStyle w:val="ConsPlusNormal"/>
            </w:pPr>
          </w:p>
        </w:tc>
        <w:tc>
          <w:tcPr>
            <w:tcW w:w="794" w:type="dxa"/>
          </w:tcPr>
          <w:p w:rsidR="00D70AD3" w:rsidRDefault="00D70AD3">
            <w:pPr>
              <w:pStyle w:val="ConsPlusNormal"/>
            </w:pPr>
          </w:p>
        </w:tc>
        <w:tc>
          <w:tcPr>
            <w:tcW w:w="850" w:type="dxa"/>
          </w:tcPr>
          <w:p w:rsidR="00D70AD3" w:rsidRDefault="00D70AD3">
            <w:pPr>
              <w:pStyle w:val="ConsPlusNormal"/>
            </w:pPr>
          </w:p>
        </w:tc>
        <w:tc>
          <w:tcPr>
            <w:tcW w:w="1964" w:type="dxa"/>
          </w:tcPr>
          <w:p w:rsidR="00D70AD3" w:rsidRDefault="00D70AD3">
            <w:pPr>
              <w:pStyle w:val="ConsPlusNormal"/>
            </w:pPr>
          </w:p>
        </w:tc>
        <w:tc>
          <w:tcPr>
            <w:tcW w:w="934" w:type="dxa"/>
          </w:tcPr>
          <w:p w:rsidR="00D70AD3" w:rsidRDefault="00D70AD3">
            <w:pPr>
              <w:pStyle w:val="ConsPlusNormal"/>
            </w:pPr>
          </w:p>
        </w:tc>
        <w:tc>
          <w:tcPr>
            <w:tcW w:w="1417" w:type="dxa"/>
          </w:tcPr>
          <w:p w:rsidR="00D70AD3" w:rsidRDefault="00D70AD3">
            <w:pPr>
              <w:pStyle w:val="ConsPlusNormal"/>
            </w:pPr>
          </w:p>
        </w:tc>
        <w:tc>
          <w:tcPr>
            <w:tcW w:w="1361" w:type="dxa"/>
          </w:tcPr>
          <w:p w:rsidR="00D70AD3" w:rsidRDefault="00D70AD3">
            <w:pPr>
              <w:pStyle w:val="ConsPlusNormal"/>
            </w:pPr>
          </w:p>
        </w:tc>
        <w:tc>
          <w:tcPr>
            <w:tcW w:w="1361" w:type="dxa"/>
          </w:tcPr>
          <w:p w:rsidR="00D70AD3" w:rsidRDefault="00D70AD3">
            <w:pPr>
              <w:pStyle w:val="ConsPlusNormal"/>
            </w:pPr>
          </w:p>
        </w:tc>
        <w:tc>
          <w:tcPr>
            <w:tcW w:w="1077" w:type="dxa"/>
          </w:tcPr>
          <w:p w:rsidR="00D70AD3" w:rsidRDefault="00D70AD3">
            <w:pPr>
              <w:pStyle w:val="ConsPlusNormal"/>
            </w:pPr>
          </w:p>
        </w:tc>
        <w:tc>
          <w:tcPr>
            <w:tcW w:w="1587" w:type="dxa"/>
          </w:tcPr>
          <w:p w:rsidR="00D70AD3" w:rsidRDefault="00D70AD3">
            <w:pPr>
              <w:pStyle w:val="ConsPlusNormal"/>
            </w:pPr>
          </w:p>
        </w:tc>
        <w:tc>
          <w:tcPr>
            <w:tcW w:w="907" w:type="dxa"/>
          </w:tcPr>
          <w:p w:rsidR="00D70AD3" w:rsidRDefault="00D70AD3">
            <w:pPr>
              <w:pStyle w:val="ConsPlusNormal"/>
            </w:pPr>
          </w:p>
        </w:tc>
      </w:tr>
      <w:tr w:rsidR="00D70AD3">
        <w:tblPrEx>
          <w:tblBorders>
            <w:right w:val="single" w:sz="4" w:space="0" w:color="auto"/>
          </w:tblBorders>
        </w:tblPrEx>
        <w:tc>
          <w:tcPr>
            <w:tcW w:w="1191" w:type="dxa"/>
            <w:tcBorders>
              <w:left w:val="nil"/>
            </w:tcBorders>
          </w:tcPr>
          <w:p w:rsidR="00D70AD3" w:rsidRDefault="00D70AD3">
            <w:pPr>
              <w:pStyle w:val="ConsPlusNormal"/>
            </w:pPr>
          </w:p>
        </w:tc>
        <w:tc>
          <w:tcPr>
            <w:tcW w:w="484" w:type="dxa"/>
          </w:tcPr>
          <w:p w:rsidR="00D70AD3" w:rsidRDefault="00D70AD3">
            <w:pPr>
              <w:pStyle w:val="ConsPlusNormal"/>
            </w:pPr>
          </w:p>
        </w:tc>
        <w:tc>
          <w:tcPr>
            <w:tcW w:w="794" w:type="dxa"/>
          </w:tcPr>
          <w:p w:rsidR="00D70AD3" w:rsidRDefault="00D70AD3">
            <w:pPr>
              <w:pStyle w:val="ConsPlusNormal"/>
            </w:pPr>
          </w:p>
        </w:tc>
        <w:tc>
          <w:tcPr>
            <w:tcW w:w="850" w:type="dxa"/>
          </w:tcPr>
          <w:p w:rsidR="00D70AD3" w:rsidRDefault="00D70AD3">
            <w:pPr>
              <w:pStyle w:val="ConsPlusNormal"/>
            </w:pPr>
          </w:p>
        </w:tc>
        <w:tc>
          <w:tcPr>
            <w:tcW w:w="1964" w:type="dxa"/>
          </w:tcPr>
          <w:p w:rsidR="00D70AD3" w:rsidRDefault="00D70AD3">
            <w:pPr>
              <w:pStyle w:val="ConsPlusNormal"/>
            </w:pPr>
          </w:p>
        </w:tc>
        <w:tc>
          <w:tcPr>
            <w:tcW w:w="934" w:type="dxa"/>
          </w:tcPr>
          <w:p w:rsidR="00D70AD3" w:rsidRDefault="00D70AD3">
            <w:pPr>
              <w:pStyle w:val="ConsPlusNormal"/>
            </w:pPr>
          </w:p>
        </w:tc>
        <w:tc>
          <w:tcPr>
            <w:tcW w:w="1417" w:type="dxa"/>
          </w:tcPr>
          <w:p w:rsidR="00D70AD3" w:rsidRDefault="00D70AD3">
            <w:pPr>
              <w:pStyle w:val="ConsPlusNormal"/>
            </w:pPr>
          </w:p>
        </w:tc>
        <w:tc>
          <w:tcPr>
            <w:tcW w:w="1361" w:type="dxa"/>
          </w:tcPr>
          <w:p w:rsidR="00D70AD3" w:rsidRDefault="00D70AD3">
            <w:pPr>
              <w:pStyle w:val="ConsPlusNormal"/>
            </w:pPr>
          </w:p>
        </w:tc>
        <w:tc>
          <w:tcPr>
            <w:tcW w:w="1361" w:type="dxa"/>
          </w:tcPr>
          <w:p w:rsidR="00D70AD3" w:rsidRDefault="00D70AD3">
            <w:pPr>
              <w:pStyle w:val="ConsPlusNormal"/>
            </w:pPr>
          </w:p>
        </w:tc>
        <w:tc>
          <w:tcPr>
            <w:tcW w:w="1077" w:type="dxa"/>
          </w:tcPr>
          <w:p w:rsidR="00D70AD3" w:rsidRDefault="00D70AD3">
            <w:pPr>
              <w:pStyle w:val="ConsPlusNormal"/>
            </w:pPr>
          </w:p>
        </w:tc>
        <w:tc>
          <w:tcPr>
            <w:tcW w:w="1587" w:type="dxa"/>
          </w:tcPr>
          <w:p w:rsidR="00D70AD3" w:rsidRDefault="00D70AD3">
            <w:pPr>
              <w:pStyle w:val="ConsPlusNormal"/>
            </w:pPr>
          </w:p>
        </w:tc>
        <w:tc>
          <w:tcPr>
            <w:tcW w:w="907" w:type="dxa"/>
          </w:tcPr>
          <w:p w:rsidR="00D70AD3" w:rsidRDefault="00D70AD3">
            <w:pPr>
              <w:pStyle w:val="ConsPlusNormal"/>
            </w:pPr>
          </w:p>
        </w:tc>
      </w:tr>
      <w:tr w:rsidR="00D70AD3">
        <w:tblPrEx>
          <w:tblBorders>
            <w:right w:val="single" w:sz="4" w:space="0" w:color="auto"/>
          </w:tblBorders>
        </w:tblPrEx>
        <w:tc>
          <w:tcPr>
            <w:tcW w:w="1191" w:type="dxa"/>
            <w:tcBorders>
              <w:left w:val="nil"/>
            </w:tcBorders>
          </w:tcPr>
          <w:p w:rsidR="00D70AD3" w:rsidRDefault="00D70AD3">
            <w:pPr>
              <w:pStyle w:val="ConsPlusNormal"/>
            </w:pPr>
          </w:p>
        </w:tc>
        <w:tc>
          <w:tcPr>
            <w:tcW w:w="484" w:type="dxa"/>
          </w:tcPr>
          <w:p w:rsidR="00D70AD3" w:rsidRDefault="00D70AD3">
            <w:pPr>
              <w:pStyle w:val="ConsPlusNormal"/>
            </w:pPr>
          </w:p>
        </w:tc>
        <w:tc>
          <w:tcPr>
            <w:tcW w:w="794" w:type="dxa"/>
          </w:tcPr>
          <w:p w:rsidR="00D70AD3" w:rsidRDefault="00D70AD3">
            <w:pPr>
              <w:pStyle w:val="ConsPlusNormal"/>
            </w:pPr>
          </w:p>
        </w:tc>
        <w:tc>
          <w:tcPr>
            <w:tcW w:w="850" w:type="dxa"/>
          </w:tcPr>
          <w:p w:rsidR="00D70AD3" w:rsidRDefault="00D70AD3">
            <w:pPr>
              <w:pStyle w:val="ConsPlusNormal"/>
            </w:pPr>
          </w:p>
        </w:tc>
        <w:tc>
          <w:tcPr>
            <w:tcW w:w="1964" w:type="dxa"/>
          </w:tcPr>
          <w:p w:rsidR="00D70AD3" w:rsidRDefault="00D70AD3">
            <w:pPr>
              <w:pStyle w:val="ConsPlusNormal"/>
            </w:pPr>
          </w:p>
        </w:tc>
        <w:tc>
          <w:tcPr>
            <w:tcW w:w="934" w:type="dxa"/>
          </w:tcPr>
          <w:p w:rsidR="00D70AD3" w:rsidRDefault="00D70AD3">
            <w:pPr>
              <w:pStyle w:val="ConsPlusNormal"/>
            </w:pPr>
          </w:p>
        </w:tc>
        <w:tc>
          <w:tcPr>
            <w:tcW w:w="1417" w:type="dxa"/>
          </w:tcPr>
          <w:p w:rsidR="00D70AD3" w:rsidRDefault="00D70AD3">
            <w:pPr>
              <w:pStyle w:val="ConsPlusNormal"/>
            </w:pPr>
          </w:p>
        </w:tc>
        <w:tc>
          <w:tcPr>
            <w:tcW w:w="1361" w:type="dxa"/>
          </w:tcPr>
          <w:p w:rsidR="00D70AD3" w:rsidRDefault="00D70AD3">
            <w:pPr>
              <w:pStyle w:val="ConsPlusNormal"/>
            </w:pPr>
          </w:p>
        </w:tc>
        <w:tc>
          <w:tcPr>
            <w:tcW w:w="1361" w:type="dxa"/>
          </w:tcPr>
          <w:p w:rsidR="00D70AD3" w:rsidRDefault="00D70AD3">
            <w:pPr>
              <w:pStyle w:val="ConsPlusNormal"/>
            </w:pPr>
          </w:p>
        </w:tc>
        <w:tc>
          <w:tcPr>
            <w:tcW w:w="1077" w:type="dxa"/>
          </w:tcPr>
          <w:p w:rsidR="00D70AD3" w:rsidRDefault="00D70AD3">
            <w:pPr>
              <w:pStyle w:val="ConsPlusNormal"/>
            </w:pPr>
          </w:p>
        </w:tc>
        <w:tc>
          <w:tcPr>
            <w:tcW w:w="1587" w:type="dxa"/>
          </w:tcPr>
          <w:p w:rsidR="00D70AD3" w:rsidRDefault="00D70AD3">
            <w:pPr>
              <w:pStyle w:val="ConsPlusNormal"/>
            </w:pPr>
          </w:p>
        </w:tc>
        <w:tc>
          <w:tcPr>
            <w:tcW w:w="907" w:type="dxa"/>
          </w:tcPr>
          <w:p w:rsidR="00D70AD3" w:rsidRDefault="00D70AD3">
            <w:pPr>
              <w:pStyle w:val="ConsPlusNormal"/>
            </w:pPr>
          </w:p>
        </w:tc>
      </w:tr>
      <w:tr w:rsidR="00D70AD3">
        <w:tblPrEx>
          <w:tblBorders>
            <w:right w:val="single" w:sz="4" w:space="0" w:color="auto"/>
          </w:tblBorders>
        </w:tblPrEx>
        <w:tc>
          <w:tcPr>
            <w:tcW w:w="1191" w:type="dxa"/>
            <w:tcBorders>
              <w:left w:val="nil"/>
              <w:bottom w:val="nil"/>
            </w:tcBorders>
            <w:vAlign w:val="bottom"/>
          </w:tcPr>
          <w:p w:rsidR="00D70AD3" w:rsidRDefault="00D70AD3">
            <w:pPr>
              <w:pStyle w:val="ConsPlusNormal"/>
              <w:jc w:val="right"/>
            </w:pPr>
            <w:r>
              <w:t>Итого по коду целевых средств</w:t>
            </w:r>
          </w:p>
        </w:tc>
        <w:tc>
          <w:tcPr>
            <w:tcW w:w="484" w:type="dxa"/>
            <w:vAlign w:val="bottom"/>
          </w:tcPr>
          <w:p w:rsidR="00D70AD3" w:rsidRDefault="00D70AD3">
            <w:pPr>
              <w:pStyle w:val="ConsPlusNormal"/>
              <w:jc w:val="center"/>
            </w:pPr>
            <w:r>
              <w:t>X</w:t>
            </w:r>
          </w:p>
        </w:tc>
        <w:tc>
          <w:tcPr>
            <w:tcW w:w="794" w:type="dxa"/>
            <w:vAlign w:val="bottom"/>
          </w:tcPr>
          <w:p w:rsidR="00D70AD3" w:rsidRDefault="00D70AD3">
            <w:pPr>
              <w:pStyle w:val="ConsPlusNormal"/>
              <w:jc w:val="center"/>
            </w:pPr>
            <w:r>
              <w:t>X</w:t>
            </w:r>
          </w:p>
        </w:tc>
        <w:tc>
          <w:tcPr>
            <w:tcW w:w="850" w:type="dxa"/>
            <w:vAlign w:val="bottom"/>
          </w:tcPr>
          <w:p w:rsidR="00D70AD3" w:rsidRDefault="00D70AD3">
            <w:pPr>
              <w:pStyle w:val="ConsPlusNormal"/>
              <w:jc w:val="center"/>
            </w:pPr>
            <w:r>
              <w:t>X</w:t>
            </w:r>
          </w:p>
        </w:tc>
        <w:tc>
          <w:tcPr>
            <w:tcW w:w="1964" w:type="dxa"/>
            <w:vAlign w:val="bottom"/>
          </w:tcPr>
          <w:p w:rsidR="00D70AD3" w:rsidRDefault="00D70AD3">
            <w:pPr>
              <w:pStyle w:val="ConsPlusNormal"/>
            </w:pPr>
          </w:p>
        </w:tc>
        <w:tc>
          <w:tcPr>
            <w:tcW w:w="934" w:type="dxa"/>
            <w:vAlign w:val="bottom"/>
          </w:tcPr>
          <w:p w:rsidR="00D70AD3" w:rsidRDefault="00D70AD3">
            <w:pPr>
              <w:pStyle w:val="ConsPlusNormal"/>
              <w:jc w:val="center"/>
            </w:pPr>
            <w:r>
              <w:t>X</w:t>
            </w:r>
          </w:p>
        </w:tc>
        <w:tc>
          <w:tcPr>
            <w:tcW w:w="1417" w:type="dxa"/>
            <w:vAlign w:val="bottom"/>
          </w:tcPr>
          <w:p w:rsidR="00D70AD3" w:rsidRDefault="00D70AD3">
            <w:pPr>
              <w:pStyle w:val="ConsPlusNormal"/>
              <w:jc w:val="center"/>
            </w:pPr>
            <w:r>
              <w:t>X</w:t>
            </w:r>
          </w:p>
        </w:tc>
        <w:tc>
          <w:tcPr>
            <w:tcW w:w="1361" w:type="dxa"/>
            <w:vAlign w:val="bottom"/>
          </w:tcPr>
          <w:p w:rsidR="00D70AD3" w:rsidRDefault="00D70AD3">
            <w:pPr>
              <w:pStyle w:val="ConsPlusNormal"/>
            </w:pPr>
          </w:p>
        </w:tc>
        <w:tc>
          <w:tcPr>
            <w:tcW w:w="1361" w:type="dxa"/>
            <w:vAlign w:val="bottom"/>
          </w:tcPr>
          <w:p w:rsidR="00D70AD3" w:rsidRDefault="00D70AD3">
            <w:pPr>
              <w:pStyle w:val="ConsPlusNormal"/>
            </w:pPr>
          </w:p>
        </w:tc>
        <w:tc>
          <w:tcPr>
            <w:tcW w:w="1077" w:type="dxa"/>
            <w:vAlign w:val="bottom"/>
          </w:tcPr>
          <w:p w:rsidR="00D70AD3" w:rsidRDefault="00D70AD3">
            <w:pPr>
              <w:pStyle w:val="ConsPlusNormal"/>
            </w:pPr>
          </w:p>
        </w:tc>
        <w:tc>
          <w:tcPr>
            <w:tcW w:w="1587" w:type="dxa"/>
            <w:vAlign w:val="bottom"/>
          </w:tcPr>
          <w:p w:rsidR="00D70AD3" w:rsidRDefault="00D70AD3">
            <w:pPr>
              <w:pStyle w:val="ConsPlusNormal"/>
            </w:pPr>
          </w:p>
        </w:tc>
        <w:tc>
          <w:tcPr>
            <w:tcW w:w="907" w:type="dxa"/>
            <w:vAlign w:val="bottom"/>
          </w:tcPr>
          <w:p w:rsidR="00D70AD3" w:rsidRDefault="00D70AD3">
            <w:pPr>
              <w:pStyle w:val="ConsPlusNormal"/>
            </w:pPr>
          </w:p>
        </w:tc>
      </w:tr>
      <w:tr w:rsidR="00D70AD3">
        <w:tblPrEx>
          <w:tblBorders>
            <w:right w:val="single" w:sz="4" w:space="0" w:color="auto"/>
            <w:insideV w:val="nil"/>
          </w:tblBorders>
        </w:tblPrEx>
        <w:tc>
          <w:tcPr>
            <w:tcW w:w="1191" w:type="dxa"/>
            <w:tcBorders>
              <w:top w:val="nil"/>
              <w:bottom w:val="nil"/>
            </w:tcBorders>
          </w:tcPr>
          <w:p w:rsidR="00D70AD3" w:rsidRDefault="00D70AD3">
            <w:pPr>
              <w:pStyle w:val="ConsPlusNormal"/>
            </w:pPr>
          </w:p>
        </w:tc>
        <w:tc>
          <w:tcPr>
            <w:tcW w:w="484" w:type="dxa"/>
            <w:tcBorders>
              <w:bottom w:val="nil"/>
            </w:tcBorders>
          </w:tcPr>
          <w:p w:rsidR="00D70AD3" w:rsidRDefault="00D70AD3">
            <w:pPr>
              <w:pStyle w:val="ConsPlusNormal"/>
            </w:pPr>
          </w:p>
        </w:tc>
        <w:tc>
          <w:tcPr>
            <w:tcW w:w="794" w:type="dxa"/>
            <w:tcBorders>
              <w:bottom w:val="nil"/>
            </w:tcBorders>
          </w:tcPr>
          <w:p w:rsidR="00D70AD3" w:rsidRDefault="00D70AD3">
            <w:pPr>
              <w:pStyle w:val="ConsPlusNormal"/>
            </w:pPr>
          </w:p>
        </w:tc>
        <w:tc>
          <w:tcPr>
            <w:tcW w:w="850" w:type="dxa"/>
            <w:tcBorders>
              <w:bottom w:val="nil"/>
            </w:tcBorders>
          </w:tcPr>
          <w:p w:rsidR="00D70AD3" w:rsidRDefault="00D70AD3">
            <w:pPr>
              <w:pStyle w:val="ConsPlusNormal"/>
            </w:pPr>
          </w:p>
        </w:tc>
        <w:tc>
          <w:tcPr>
            <w:tcW w:w="1964" w:type="dxa"/>
            <w:tcBorders>
              <w:bottom w:val="nil"/>
            </w:tcBorders>
          </w:tcPr>
          <w:p w:rsidR="00D70AD3" w:rsidRDefault="00D70AD3">
            <w:pPr>
              <w:pStyle w:val="ConsPlusNormal"/>
            </w:pPr>
          </w:p>
        </w:tc>
        <w:tc>
          <w:tcPr>
            <w:tcW w:w="934" w:type="dxa"/>
            <w:tcBorders>
              <w:bottom w:val="nil"/>
            </w:tcBorders>
          </w:tcPr>
          <w:p w:rsidR="00D70AD3" w:rsidRDefault="00D70AD3">
            <w:pPr>
              <w:pStyle w:val="ConsPlusNormal"/>
            </w:pPr>
          </w:p>
        </w:tc>
        <w:tc>
          <w:tcPr>
            <w:tcW w:w="1417" w:type="dxa"/>
            <w:tcBorders>
              <w:bottom w:val="nil"/>
              <w:right w:val="single" w:sz="4" w:space="0" w:color="auto"/>
            </w:tcBorders>
          </w:tcPr>
          <w:p w:rsidR="00D70AD3" w:rsidRDefault="00D70AD3">
            <w:pPr>
              <w:pStyle w:val="ConsPlusNormal"/>
              <w:jc w:val="right"/>
            </w:pPr>
            <w:r>
              <w:t>Всего</w:t>
            </w:r>
          </w:p>
        </w:tc>
        <w:tc>
          <w:tcPr>
            <w:tcW w:w="1361" w:type="dxa"/>
            <w:tcBorders>
              <w:left w:val="single" w:sz="4" w:space="0" w:color="auto"/>
              <w:right w:val="single" w:sz="4" w:space="0" w:color="auto"/>
            </w:tcBorders>
          </w:tcPr>
          <w:p w:rsidR="00D70AD3" w:rsidRDefault="00D70AD3">
            <w:pPr>
              <w:pStyle w:val="ConsPlusNormal"/>
            </w:pPr>
          </w:p>
        </w:tc>
        <w:tc>
          <w:tcPr>
            <w:tcW w:w="1361" w:type="dxa"/>
            <w:tcBorders>
              <w:left w:val="single" w:sz="4" w:space="0" w:color="auto"/>
              <w:right w:val="single" w:sz="4" w:space="0" w:color="auto"/>
            </w:tcBorders>
          </w:tcPr>
          <w:p w:rsidR="00D70AD3" w:rsidRDefault="00D70AD3">
            <w:pPr>
              <w:pStyle w:val="ConsPlusNormal"/>
            </w:pPr>
          </w:p>
        </w:tc>
        <w:tc>
          <w:tcPr>
            <w:tcW w:w="1077" w:type="dxa"/>
            <w:tcBorders>
              <w:left w:val="single" w:sz="4" w:space="0" w:color="auto"/>
              <w:right w:val="single" w:sz="4" w:space="0" w:color="auto"/>
            </w:tcBorders>
          </w:tcPr>
          <w:p w:rsidR="00D70AD3" w:rsidRDefault="00D70AD3">
            <w:pPr>
              <w:pStyle w:val="ConsPlusNormal"/>
            </w:pPr>
          </w:p>
        </w:tc>
        <w:tc>
          <w:tcPr>
            <w:tcW w:w="1587" w:type="dxa"/>
            <w:tcBorders>
              <w:left w:val="single" w:sz="4" w:space="0" w:color="auto"/>
              <w:right w:val="single" w:sz="4" w:space="0" w:color="auto"/>
            </w:tcBorders>
          </w:tcPr>
          <w:p w:rsidR="00D70AD3" w:rsidRDefault="00D70AD3">
            <w:pPr>
              <w:pStyle w:val="ConsPlusNormal"/>
            </w:pPr>
          </w:p>
        </w:tc>
        <w:tc>
          <w:tcPr>
            <w:tcW w:w="907" w:type="dxa"/>
            <w:tcBorders>
              <w:left w:val="single" w:sz="4" w:space="0" w:color="auto"/>
              <w:right w:val="single" w:sz="4" w:space="0" w:color="auto"/>
            </w:tcBorders>
          </w:tcPr>
          <w:p w:rsidR="00D70AD3" w:rsidRDefault="00D70AD3">
            <w:pPr>
              <w:pStyle w:val="ConsPlusNormal"/>
            </w:pPr>
          </w:p>
        </w:tc>
      </w:tr>
    </w:tbl>
    <w:p w:rsidR="00D70AD3" w:rsidRDefault="00D70AD3">
      <w:pPr>
        <w:sectPr w:rsidR="00D70AD3">
          <w:pgSz w:w="16838" w:h="11905" w:orient="landscape"/>
          <w:pgMar w:top="1701" w:right="1134" w:bottom="850" w:left="1134" w:header="0" w:footer="0" w:gutter="0"/>
          <w:cols w:space="720"/>
        </w:sectPr>
      </w:pPr>
    </w:p>
    <w:p w:rsidR="00D70AD3" w:rsidRDefault="00D70AD3">
      <w:pPr>
        <w:pStyle w:val="ConsPlusNormal"/>
        <w:jc w:val="both"/>
      </w:pPr>
    </w:p>
    <w:p w:rsidR="00D70AD3" w:rsidRDefault="00D70AD3">
      <w:pPr>
        <w:pStyle w:val="ConsPlusNonformat"/>
        <w:jc w:val="both"/>
      </w:pPr>
      <w:r>
        <w:rPr>
          <w:sz w:val="14"/>
        </w:rPr>
        <w:t xml:space="preserve">                                                                                        ┌───────┐</w:t>
      </w:r>
    </w:p>
    <w:p w:rsidR="00D70AD3" w:rsidRDefault="00D70AD3">
      <w:pPr>
        <w:pStyle w:val="ConsPlusNonformat"/>
        <w:jc w:val="both"/>
      </w:pPr>
      <w:bookmarkStart w:id="39" w:name="P367"/>
      <w:bookmarkEnd w:id="39"/>
      <w:r>
        <w:rPr>
          <w:sz w:val="14"/>
        </w:rPr>
        <w:t>Руководитель                                                             Номер страницы │       │</w:t>
      </w:r>
    </w:p>
    <w:p w:rsidR="00D70AD3" w:rsidRDefault="00D70AD3">
      <w:pPr>
        <w:pStyle w:val="ConsPlusNonformat"/>
        <w:jc w:val="both"/>
      </w:pPr>
      <w:r>
        <w:rPr>
          <w:sz w:val="14"/>
        </w:rPr>
        <w:t>(уполномоченное лицо)   _____________ _________ ______________________                  ├───────┤</w:t>
      </w:r>
    </w:p>
    <w:p w:rsidR="00D70AD3" w:rsidRDefault="00D70AD3">
      <w:pPr>
        <w:pStyle w:val="ConsPlusNonformat"/>
        <w:jc w:val="both"/>
      </w:pPr>
      <w:r>
        <w:rPr>
          <w:sz w:val="14"/>
        </w:rPr>
        <w:t xml:space="preserve">                         (должность)  (подпись) (расшифровка подписи)     Всего страниц │       │</w:t>
      </w:r>
    </w:p>
    <w:p w:rsidR="00D70AD3" w:rsidRDefault="00D70AD3">
      <w:pPr>
        <w:pStyle w:val="ConsPlusNonformat"/>
        <w:jc w:val="both"/>
      </w:pPr>
      <w:r>
        <w:rPr>
          <w:sz w:val="14"/>
        </w:rPr>
        <w:t xml:space="preserve">                                                                                        └───────┘</w:t>
      </w:r>
    </w:p>
    <w:p w:rsidR="00D70AD3" w:rsidRDefault="00D70AD3">
      <w:pPr>
        <w:pStyle w:val="ConsPlusNonformat"/>
        <w:jc w:val="both"/>
      </w:pPr>
    </w:p>
    <w:p w:rsidR="00D70AD3" w:rsidRDefault="00D70AD3">
      <w:pPr>
        <w:pStyle w:val="ConsPlusNonformat"/>
        <w:jc w:val="both"/>
      </w:pPr>
      <w:r>
        <w:rPr>
          <w:sz w:val="14"/>
        </w:rPr>
        <w:t>Руководитель</w:t>
      </w:r>
    </w:p>
    <w:p w:rsidR="00D70AD3" w:rsidRDefault="00D70AD3">
      <w:pPr>
        <w:pStyle w:val="ConsPlusNonformat"/>
        <w:jc w:val="both"/>
      </w:pPr>
      <w:r>
        <w:rPr>
          <w:sz w:val="14"/>
        </w:rPr>
        <w:t>финансово-экономической</w:t>
      </w:r>
    </w:p>
    <w:p w:rsidR="00D70AD3" w:rsidRDefault="00D70AD3">
      <w:pPr>
        <w:pStyle w:val="ConsPlusNonformat"/>
        <w:jc w:val="both"/>
      </w:pPr>
      <w:r>
        <w:rPr>
          <w:sz w:val="14"/>
        </w:rPr>
        <w:t>службы                   _________   _____________________</w:t>
      </w:r>
    </w:p>
    <w:p w:rsidR="00D70AD3" w:rsidRDefault="00D70AD3">
      <w:pPr>
        <w:pStyle w:val="ConsPlusNonformat"/>
        <w:jc w:val="both"/>
      </w:pPr>
      <w:r>
        <w:rPr>
          <w:sz w:val="14"/>
        </w:rPr>
        <w:t xml:space="preserve">                         (подпись)   (расшифровка подписи)</w:t>
      </w:r>
    </w:p>
    <w:p w:rsidR="00D70AD3" w:rsidRDefault="00D70AD3">
      <w:pPr>
        <w:pStyle w:val="ConsPlusNonformat"/>
        <w:jc w:val="both"/>
      </w:pPr>
    </w:p>
    <w:p w:rsidR="00D70AD3" w:rsidRDefault="00D70AD3">
      <w:pPr>
        <w:pStyle w:val="ConsPlusNonformat"/>
        <w:jc w:val="both"/>
      </w:pPr>
      <w:r>
        <w:rPr>
          <w:sz w:val="14"/>
        </w:rPr>
        <w:t>Ответственный</w:t>
      </w:r>
    </w:p>
    <w:p w:rsidR="00D70AD3" w:rsidRDefault="00D70AD3">
      <w:pPr>
        <w:pStyle w:val="ConsPlusNonformat"/>
        <w:jc w:val="both"/>
      </w:pPr>
      <w:r>
        <w:rPr>
          <w:sz w:val="14"/>
        </w:rPr>
        <w:t>исполнитель              _____________ _________ _______________________</w:t>
      </w:r>
    </w:p>
    <w:p w:rsidR="00D70AD3" w:rsidRDefault="00D70AD3">
      <w:pPr>
        <w:pStyle w:val="ConsPlusNonformat"/>
        <w:jc w:val="both"/>
      </w:pPr>
      <w:r>
        <w:rPr>
          <w:sz w:val="14"/>
        </w:rPr>
        <w:t xml:space="preserve">                          (должность)  (подпись)  (расшифровка подписи)</w:t>
      </w:r>
    </w:p>
    <w:p w:rsidR="00D70AD3" w:rsidRDefault="00D70AD3">
      <w:pPr>
        <w:pStyle w:val="ConsPlusNonformat"/>
        <w:jc w:val="both"/>
      </w:pPr>
    </w:p>
    <w:p w:rsidR="00D70AD3" w:rsidRDefault="00D70AD3">
      <w:pPr>
        <w:pStyle w:val="ConsPlusNonformat"/>
        <w:jc w:val="both"/>
      </w:pPr>
      <w:r>
        <w:rPr>
          <w:sz w:val="14"/>
        </w:rPr>
        <w:t>"__" _________ 20__ г.               ┌.-.-.-.-.-.-.-.-.-.-.-.-.-.-.-.-.-.-.-.-.-.-.-.-.-.-.-.-.-─┐</w:t>
      </w:r>
    </w:p>
    <w:p w:rsidR="00D70AD3" w:rsidRDefault="00D70AD3">
      <w:pPr>
        <w:pStyle w:val="ConsPlusNonformat"/>
        <w:jc w:val="both"/>
      </w:pPr>
      <w:r>
        <w:rPr>
          <w:sz w:val="14"/>
        </w:rPr>
        <w:t xml:space="preserve">                                     . ОТМЕТКА ТЕРРИТОРИАЛЬНОГО ОРГАНА ФЕДЕРАЛЬНОГО КАЗНАЧЕЙСТВА</w:t>
      </w:r>
      <w:proofErr w:type="gramStart"/>
      <w:r>
        <w:rPr>
          <w:sz w:val="14"/>
        </w:rPr>
        <w:t xml:space="preserve"> .</w:t>
      </w:r>
      <w:proofErr w:type="gramEnd"/>
    </w:p>
    <w:p w:rsidR="00D70AD3" w:rsidRDefault="00D70AD3">
      <w:pPr>
        <w:pStyle w:val="ConsPlusNonformat"/>
        <w:jc w:val="both"/>
      </w:pPr>
      <w:r>
        <w:rPr>
          <w:sz w:val="14"/>
        </w:rPr>
        <w:t xml:space="preserve">                                     │               О ПРИНЯТИИ НАСТОЯЩИХ СВЕДЕНИЙ               │</w:t>
      </w:r>
    </w:p>
    <w:p w:rsidR="00D70AD3" w:rsidRDefault="00D70AD3">
      <w:pPr>
        <w:pStyle w:val="ConsPlusNonformat"/>
        <w:jc w:val="both"/>
      </w:pPr>
      <w:r>
        <w:rPr>
          <w:sz w:val="14"/>
        </w:rPr>
        <w:t xml:space="preserve">                                     .                                                           .</w:t>
      </w:r>
    </w:p>
    <w:p w:rsidR="00D70AD3" w:rsidRDefault="00D70AD3">
      <w:pPr>
        <w:pStyle w:val="ConsPlusNonformat"/>
        <w:jc w:val="both"/>
      </w:pPr>
      <w:r>
        <w:rPr>
          <w:sz w:val="14"/>
        </w:rPr>
        <w:t xml:space="preserve">                                     │ Ответственный                                             │</w:t>
      </w:r>
    </w:p>
    <w:p w:rsidR="00D70AD3" w:rsidRDefault="00D70AD3">
      <w:pPr>
        <w:pStyle w:val="ConsPlusNonformat"/>
        <w:jc w:val="both"/>
      </w:pPr>
      <w:r>
        <w:rPr>
          <w:sz w:val="14"/>
        </w:rPr>
        <w:t xml:space="preserve">                                     . исполнитель   ___________ _________ ____________ _________.</w:t>
      </w:r>
    </w:p>
    <w:p w:rsidR="00D70AD3" w:rsidRDefault="00D70AD3">
      <w:pPr>
        <w:pStyle w:val="ConsPlusNonformat"/>
        <w:jc w:val="both"/>
      </w:pPr>
      <w:r>
        <w:rPr>
          <w:sz w:val="14"/>
        </w:rPr>
        <w:t xml:space="preserve">                                     </w:t>
      </w:r>
      <w:proofErr w:type="gramStart"/>
      <w:r>
        <w:rPr>
          <w:sz w:val="14"/>
        </w:rPr>
        <w:t>│               (должность) (подпись) (расшифровка (телефон)│</w:t>
      </w:r>
      <w:proofErr w:type="gramEnd"/>
    </w:p>
    <w:p w:rsidR="00D70AD3" w:rsidRDefault="00D70AD3">
      <w:pPr>
        <w:pStyle w:val="ConsPlusNonformat"/>
        <w:jc w:val="both"/>
      </w:pPr>
      <w:r>
        <w:rPr>
          <w:sz w:val="14"/>
        </w:rPr>
        <w:t xml:space="preserve">                                     .                                       подписи)</w:t>
      </w:r>
      <w:proofErr w:type="gramStart"/>
      <w:r>
        <w:rPr>
          <w:sz w:val="14"/>
        </w:rPr>
        <w:t xml:space="preserve">            .</w:t>
      </w:r>
      <w:proofErr w:type="gramEnd"/>
    </w:p>
    <w:p w:rsidR="00D70AD3" w:rsidRDefault="00D70AD3">
      <w:pPr>
        <w:pStyle w:val="ConsPlusNonformat"/>
        <w:jc w:val="both"/>
      </w:pPr>
      <w:r>
        <w:rPr>
          <w:sz w:val="14"/>
        </w:rPr>
        <w:t xml:space="preserve">                                     │                                                           │</w:t>
      </w:r>
    </w:p>
    <w:p w:rsidR="00D70AD3" w:rsidRDefault="00D70AD3">
      <w:pPr>
        <w:pStyle w:val="ConsPlusNonformat"/>
        <w:jc w:val="both"/>
      </w:pPr>
      <w:r>
        <w:rPr>
          <w:sz w:val="14"/>
        </w:rPr>
        <w:t xml:space="preserve">                                     ."__" ____________ 20__ г.</w:t>
      </w:r>
      <w:proofErr w:type="gramStart"/>
      <w:r>
        <w:rPr>
          <w:sz w:val="14"/>
        </w:rPr>
        <w:t xml:space="preserve">                                  .</w:t>
      </w:r>
      <w:proofErr w:type="gramEnd"/>
    </w:p>
    <w:p w:rsidR="00D70AD3" w:rsidRDefault="00D70AD3">
      <w:pPr>
        <w:pStyle w:val="ConsPlusNonformat"/>
        <w:jc w:val="both"/>
      </w:pPr>
      <w:r>
        <w:rPr>
          <w:sz w:val="14"/>
        </w:rPr>
        <w:t xml:space="preserve">                                     └.-.-.-.-.-.-.-.-.-.-.-.-.-.-.-.-.-.-.-.-.-.-.-.-.-.-.-.-.-.┘</w:t>
      </w: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right"/>
        <w:outlineLvl w:val="1"/>
      </w:pPr>
      <w:r>
        <w:t>Приложение N 2</w:t>
      </w:r>
    </w:p>
    <w:p w:rsidR="00D70AD3" w:rsidRDefault="00D70AD3">
      <w:pPr>
        <w:pStyle w:val="ConsPlusNormal"/>
        <w:jc w:val="right"/>
      </w:pPr>
      <w:r>
        <w:t>к Порядку осуществления</w:t>
      </w:r>
    </w:p>
    <w:p w:rsidR="00D70AD3" w:rsidRDefault="00D70AD3">
      <w:pPr>
        <w:pStyle w:val="ConsPlusNormal"/>
        <w:jc w:val="right"/>
      </w:pPr>
      <w:r>
        <w:t>территориальными органами</w:t>
      </w:r>
    </w:p>
    <w:p w:rsidR="00D70AD3" w:rsidRDefault="00D70AD3">
      <w:pPr>
        <w:pStyle w:val="ConsPlusNormal"/>
        <w:jc w:val="right"/>
      </w:pPr>
      <w:r>
        <w:t>Федерального казначейства</w:t>
      </w:r>
    </w:p>
    <w:p w:rsidR="00D70AD3" w:rsidRDefault="00D70AD3">
      <w:pPr>
        <w:pStyle w:val="ConsPlusNormal"/>
        <w:jc w:val="right"/>
      </w:pPr>
      <w:r>
        <w:t>санкционирования расходов, источником</w:t>
      </w:r>
    </w:p>
    <w:p w:rsidR="00D70AD3" w:rsidRDefault="00D70AD3">
      <w:pPr>
        <w:pStyle w:val="ConsPlusNormal"/>
        <w:jc w:val="right"/>
      </w:pPr>
      <w:r>
        <w:t xml:space="preserve">финансового </w:t>
      </w:r>
      <w:proofErr w:type="gramStart"/>
      <w:r>
        <w:t>обеспечения</w:t>
      </w:r>
      <w:proofErr w:type="gramEnd"/>
      <w:r>
        <w:t xml:space="preserve"> которых</w:t>
      </w:r>
    </w:p>
    <w:p w:rsidR="00D70AD3" w:rsidRDefault="00D70AD3">
      <w:pPr>
        <w:pStyle w:val="ConsPlusNormal"/>
        <w:jc w:val="right"/>
      </w:pPr>
      <w:r>
        <w:t>являются целевые средства,</w:t>
      </w:r>
    </w:p>
    <w:p w:rsidR="00D70AD3" w:rsidRDefault="00D70AD3">
      <w:pPr>
        <w:pStyle w:val="ConsPlusNormal"/>
        <w:jc w:val="right"/>
      </w:pPr>
      <w:r>
        <w:t>при казначейском сопровождении</w:t>
      </w:r>
    </w:p>
    <w:p w:rsidR="00D70AD3" w:rsidRDefault="00D70AD3">
      <w:pPr>
        <w:pStyle w:val="ConsPlusNormal"/>
        <w:jc w:val="right"/>
      </w:pPr>
      <w:r>
        <w:t>целевых сре</w:t>
      </w:r>
      <w:proofErr w:type="gramStart"/>
      <w:r>
        <w:t>дств в сл</w:t>
      </w:r>
      <w:proofErr w:type="gramEnd"/>
      <w:r>
        <w:t>учаях,</w:t>
      </w:r>
    </w:p>
    <w:p w:rsidR="00D70AD3" w:rsidRDefault="00D70AD3">
      <w:pPr>
        <w:pStyle w:val="ConsPlusNormal"/>
        <w:jc w:val="right"/>
      </w:pPr>
      <w:proofErr w:type="gramStart"/>
      <w:r>
        <w:t>предусмотренных</w:t>
      </w:r>
      <w:proofErr w:type="gramEnd"/>
      <w:r>
        <w:t xml:space="preserve"> Федеральным законом</w:t>
      </w:r>
    </w:p>
    <w:p w:rsidR="00D70AD3" w:rsidRDefault="00D70AD3">
      <w:pPr>
        <w:pStyle w:val="ConsPlusNormal"/>
        <w:jc w:val="right"/>
      </w:pPr>
      <w:r>
        <w:t>"О федеральном бюджете на 2018 год</w:t>
      </w:r>
    </w:p>
    <w:p w:rsidR="00D70AD3" w:rsidRDefault="00D70AD3">
      <w:pPr>
        <w:pStyle w:val="ConsPlusNormal"/>
        <w:jc w:val="right"/>
      </w:pPr>
      <w:r>
        <w:t>и на плановый период 2019 и 2020 годов",</w:t>
      </w:r>
    </w:p>
    <w:p w:rsidR="00D70AD3" w:rsidRDefault="00D70AD3">
      <w:pPr>
        <w:pStyle w:val="ConsPlusNormal"/>
        <w:jc w:val="right"/>
      </w:pPr>
      <w:proofErr w:type="gramStart"/>
      <w:r>
        <w:t>утвержденному</w:t>
      </w:r>
      <w:proofErr w:type="gramEnd"/>
      <w:r>
        <w:t xml:space="preserve"> приказом</w:t>
      </w:r>
    </w:p>
    <w:p w:rsidR="00D70AD3" w:rsidRDefault="00D70AD3">
      <w:pPr>
        <w:pStyle w:val="ConsPlusNormal"/>
        <w:jc w:val="right"/>
      </w:pPr>
      <w:r>
        <w:t>Министерства финансов</w:t>
      </w:r>
    </w:p>
    <w:p w:rsidR="00D70AD3" w:rsidRDefault="00D70AD3">
      <w:pPr>
        <w:pStyle w:val="ConsPlusNormal"/>
        <w:jc w:val="right"/>
      </w:pPr>
      <w:r>
        <w:t>Российской Федерации</w:t>
      </w:r>
    </w:p>
    <w:p w:rsidR="00D70AD3" w:rsidRDefault="00D70AD3">
      <w:pPr>
        <w:pStyle w:val="ConsPlusNormal"/>
        <w:jc w:val="right"/>
      </w:pPr>
      <w:r>
        <w:t>от 08.12.2017 N 220н</w:t>
      </w:r>
    </w:p>
    <w:p w:rsidR="00D70AD3" w:rsidRDefault="00D70AD3">
      <w:pPr>
        <w:pStyle w:val="ConsPlusNormal"/>
        <w:jc w:val="both"/>
      </w:pPr>
    </w:p>
    <w:p w:rsidR="00D70AD3" w:rsidRDefault="00D70AD3">
      <w:pPr>
        <w:pStyle w:val="ConsPlusNonformat"/>
        <w:jc w:val="both"/>
      </w:pPr>
      <w:r>
        <w:t xml:space="preserve">                                                      УТВЕРЖДАЮ</w:t>
      </w:r>
    </w:p>
    <w:p w:rsidR="00D70AD3" w:rsidRDefault="00D70AD3">
      <w:pPr>
        <w:pStyle w:val="ConsPlusNonformat"/>
        <w:jc w:val="both"/>
      </w:pPr>
    </w:p>
    <w:p w:rsidR="00D70AD3" w:rsidRDefault="00D70AD3">
      <w:pPr>
        <w:pStyle w:val="ConsPlusNonformat"/>
        <w:jc w:val="both"/>
      </w:pPr>
      <w:r>
        <w:t xml:space="preserve">                           Руководитель</w:t>
      </w:r>
    </w:p>
    <w:p w:rsidR="00D70AD3" w:rsidRDefault="00D70AD3">
      <w:pPr>
        <w:pStyle w:val="ConsPlusNonformat"/>
        <w:jc w:val="both"/>
      </w:pPr>
      <w:r>
        <w:t xml:space="preserve">                           </w:t>
      </w:r>
      <w:proofErr w:type="gramStart"/>
      <w:r>
        <w:t>(уполномоченное</w:t>
      </w:r>
      <w:proofErr w:type="gramEnd"/>
    </w:p>
    <w:p w:rsidR="00D70AD3" w:rsidRDefault="00D70AD3">
      <w:pPr>
        <w:pStyle w:val="ConsPlusNonformat"/>
        <w:jc w:val="both"/>
      </w:pPr>
      <w:r>
        <w:t xml:space="preserve">                           лицо)           ________________________________</w:t>
      </w:r>
    </w:p>
    <w:p w:rsidR="00D70AD3" w:rsidRDefault="00D70AD3">
      <w:pPr>
        <w:pStyle w:val="ConsPlusNonformat"/>
        <w:jc w:val="both"/>
      </w:pPr>
      <w:r>
        <w:t xml:space="preserve">                                                наименование главного</w:t>
      </w:r>
    </w:p>
    <w:p w:rsidR="00D70AD3" w:rsidRDefault="00D70AD3">
      <w:pPr>
        <w:pStyle w:val="ConsPlusNonformat"/>
        <w:jc w:val="both"/>
      </w:pPr>
      <w:r>
        <w:t xml:space="preserve">                                                распорядителя средств</w:t>
      </w:r>
    </w:p>
    <w:p w:rsidR="00D70AD3" w:rsidRDefault="00D70AD3">
      <w:pPr>
        <w:pStyle w:val="ConsPlusNonformat"/>
        <w:jc w:val="both"/>
      </w:pPr>
      <w:r>
        <w:t xml:space="preserve">                                                федерального бюджета/</w:t>
      </w:r>
    </w:p>
    <w:p w:rsidR="00D70AD3" w:rsidRDefault="00D70AD3">
      <w:pPr>
        <w:pStyle w:val="ConsPlusNonformat"/>
        <w:jc w:val="both"/>
      </w:pPr>
      <w:r>
        <w:t xml:space="preserve">                                             государственного заказчика/</w:t>
      </w:r>
    </w:p>
    <w:p w:rsidR="00D70AD3" w:rsidRDefault="00D70AD3">
      <w:pPr>
        <w:pStyle w:val="ConsPlusNonformat"/>
        <w:jc w:val="both"/>
      </w:pPr>
      <w:r>
        <w:t xml:space="preserve">                                                 заказчика-учреждения/</w:t>
      </w:r>
    </w:p>
    <w:p w:rsidR="00D70AD3" w:rsidRDefault="00D70AD3">
      <w:pPr>
        <w:pStyle w:val="ConsPlusNonformat"/>
        <w:jc w:val="both"/>
      </w:pPr>
      <w:r>
        <w:t xml:space="preserve">                                                   юридического лица)</w:t>
      </w:r>
    </w:p>
    <w:p w:rsidR="00D70AD3" w:rsidRDefault="00D70AD3">
      <w:pPr>
        <w:pStyle w:val="ConsPlusNonformat"/>
        <w:jc w:val="both"/>
      </w:pPr>
      <w:r>
        <w:t xml:space="preserve">                            _____________  _________  _____________________</w:t>
      </w:r>
    </w:p>
    <w:p w:rsidR="00D70AD3" w:rsidRDefault="00D70AD3">
      <w:pPr>
        <w:pStyle w:val="ConsPlusNonformat"/>
        <w:jc w:val="both"/>
      </w:pPr>
      <w:r>
        <w:t xml:space="preserve">                             (должность)   (подпись)  (расшифровка подписи)</w:t>
      </w:r>
    </w:p>
    <w:p w:rsidR="00D70AD3" w:rsidRDefault="00D70AD3">
      <w:pPr>
        <w:pStyle w:val="ConsPlusNonformat"/>
        <w:jc w:val="both"/>
      </w:pPr>
      <w:r>
        <w:t xml:space="preserve">                            "__" ____________ 20__ г.</w:t>
      </w:r>
    </w:p>
    <w:p w:rsidR="00D70AD3" w:rsidRDefault="00D70AD3">
      <w:pPr>
        <w:pStyle w:val="ConsPlusNonformat"/>
        <w:jc w:val="both"/>
      </w:pPr>
    </w:p>
    <w:p w:rsidR="00D70AD3" w:rsidRDefault="00D70AD3">
      <w:pPr>
        <w:pStyle w:val="ConsPlusNonformat"/>
        <w:jc w:val="both"/>
      </w:pPr>
      <w:bookmarkStart w:id="40" w:name="P429"/>
      <w:bookmarkEnd w:id="40"/>
      <w:r>
        <w:t xml:space="preserve">                                 СВЕДЕНИЯ</w:t>
      </w:r>
    </w:p>
    <w:p w:rsidR="00D70AD3" w:rsidRDefault="00D70AD3">
      <w:pPr>
        <w:pStyle w:val="ConsPlusNonformat"/>
        <w:jc w:val="both"/>
      </w:pPr>
      <w:r>
        <w:t xml:space="preserve">          о направлениях расходования целевых средств на ____ год</w:t>
      </w:r>
    </w:p>
    <w:p w:rsidR="00D70AD3" w:rsidRDefault="00D70AD3">
      <w:pPr>
        <w:pStyle w:val="ConsPlusNonformat"/>
        <w:jc w:val="both"/>
      </w:pPr>
      <w:r>
        <w:lastRenderedPageBreak/>
        <w:t xml:space="preserve">                  и на плановый период ____ и ____ годов</w:t>
      </w:r>
    </w:p>
    <w:p w:rsidR="00D70AD3" w:rsidRDefault="00D70AD3">
      <w:pPr>
        <w:pStyle w:val="ConsPlusNormal"/>
        <w:jc w:val="both"/>
      </w:pPr>
    </w:p>
    <w:tbl>
      <w:tblPr>
        <w:tblW w:w="0" w:type="auto"/>
        <w:tblInd w:w="62" w:type="dxa"/>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1360"/>
        <w:gridCol w:w="340"/>
        <w:gridCol w:w="2324"/>
        <w:gridCol w:w="1644"/>
        <w:gridCol w:w="1190"/>
      </w:tblGrid>
      <w:tr w:rsidR="00D70AD3">
        <w:tc>
          <w:tcPr>
            <w:tcW w:w="7879" w:type="dxa"/>
            <w:gridSpan w:val="5"/>
            <w:tcBorders>
              <w:top w:val="nil"/>
              <w:left w:val="nil"/>
              <w:bottom w:val="nil"/>
            </w:tcBorders>
            <w:vAlign w:val="bottom"/>
          </w:tcPr>
          <w:p w:rsidR="00D70AD3" w:rsidRDefault="00D70AD3">
            <w:pPr>
              <w:pStyle w:val="ConsPlusNormal"/>
            </w:pPr>
          </w:p>
        </w:tc>
        <w:tc>
          <w:tcPr>
            <w:tcW w:w="1190" w:type="dxa"/>
            <w:tcBorders>
              <w:top w:val="single" w:sz="4" w:space="0" w:color="auto"/>
              <w:bottom w:val="single" w:sz="4" w:space="0" w:color="auto"/>
            </w:tcBorders>
            <w:vAlign w:val="bottom"/>
          </w:tcPr>
          <w:p w:rsidR="00D70AD3" w:rsidRDefault="00D70AD3">
            <w:pPr>
              <w:pStyle w:val="ConsPlusNormal"/>
              <w:jc w:val="center"/>
            </w:pPr>
            <w:r>
              <w:t>КОДЫ</w:t>
            </w:r>
          </w:p>
        </w:tc>
      </w:tr>
      <w:tr w:rsidR="00D70AD3">
        <w:tblPrEx>
          <w:tblBorders>
            <w:insideV w:val="none" w:sz="0" w:space="0" w:color="auto"/>
          </w:tblBorders>
        </w:tblPrEx>
        <w:tc>
          <w:tcPr>
            <w:tcW w:w="6235" w:type="dxa"/>
            <w:gridSpan w:val="4"/>
            <w:tcBorders>
              <w:top w:val="nil"/>
              <w:left w:val="nil"/>
              <w:bottom w:val="nil"/>
              <w:right w:val="nil"/>
            </w:tcBorders>
            <w:vAlign w:val="bottom"/>
          </w:tcPr>
          <w:p w:rsidR="00D70AD3" w:rsidRDefault="00D70AD3">
            <w:pPr>
              <w:pStyle w:val="ConsPlusNormal"/>
            </w:pPr>
          </w:p>
        </w:tc>
        <w:tc>
          <w:tcPr>
            <w:tcW w:w="1644" w:type="dxa"/>
            <w:tcBorders>
              <w:top w:val="nil"/>
              <w:left w:val="nil"/>
              <w:bottom w:val="nil"/>
              <w:right w:val="single" w:sz="4" w:space="0" w:color="auto"/>
            </w:tcBorders>
          </w:tcPr>
          <w:p w:rsidR="00D70AD3" w:rsidRDefault="00D70AD3">
            <w:pPr>
              <w:pStyle w:val="ConsPlusNormal"/>
              <w:jc w:val="right"/>
            </w:pPr>
            <w:r>
              <w:t xml:space="preserve">Форма по </w:t>
            </w:r>
            <w:hyperlink r:id="rId38"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jc w:val="center"/>
            </w:pPr>
            <w:r>
              <w:t>0501117</w:t>
            </w: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p>
        </w:tc>
        <w:tc>
          <w:tcPr>
            <w:tcW w:w="4024" w:type="dxa"/>
            <w:gridSpan w:val="3"/>
            <w:tcBorders>
              <w:top w:val="nil"/>
              <w:left w:val="nil"/>
              <w:bottom w:val="nil"/>
              <w:right w:val="nil"/>
            </w:tcBorders>
            <w:vAlign w:val="bottom"/>
          </w:tcPr>
          <w:p w:rsidR="00D70AD3" w:rsidRDefault="00D70AD3">
            <w:pPr>
              <w:pStyle w:val="ConsPlusNormal"/>
              <w:jc w:val="center"/>
            </w:pPr>
            <w:r>
              <w:t>от "__" _________ 20__ г.</w:t>
            </w:r>
          </w:p>
        </w:tc>
        <w:tc>
          <w:tcPr>
            <w:tcW w:w="1644" w:type="dxa"/>
            <w:tcBorders>
              <w:top w:val="nil"/>
              <w:left w:val="nil"/>
              <w:bottom w:val="nil"/>
              <w:right w:val="single" w:sz="4" w:space="0" w:color="auto"/>
            </w:tcBorders>
            <w:vAlign w:val="bottom"/>
          </w:tcPr>
          <w:p w:rsidR="00D70AD3" w:rsidRDefault="00D70AD3">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p>
        </w:tc>
        <w:tc>
          <w:tcPr>
            <w:tcW w:w="4024" w:type="dxa"/>
            <w:gridSpan w:val="3"/>
            <w:tcBorders>
              <w:top w:val="nil"/>
              <w:left w:val="nil"/>
              <w:bottom w:val="nil"/>
              <w:right w:val="nil"/>
            </w:tcBorders>
            <w:vAlign w:val="bottom"/>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r>
              <w:t>Наименование юридического лица</w:t>
            </w:r>
          </w:p>
        </w:tc>
        <w:tc>
          <w:tcPr>
            <w:tcW w:w="4024" w:type="dxa"/>
            <w:gridSpan w:val="3"/>
            <w:tcBorders>
              <w:top w:val="nil"/>
              <w:left w:val="nil"/>
              <w:bottom w:val="nil"/>
              <w:right w:val="nil"/>
            </w:tcBorders>
            <w:vAlign w:val="bottom"/>
          </w:tcPr>
          <w:p w:rsidR="00D70AD3" w:rsidRDefault="00D70AD3">
            <w:pPr>
              <w:pStyle w:val="ConsPlusNormal"/>
              <w:jc w:val="center"/>
            </w:pPr>
            <w:r>
              <w:t>______________________________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c>
          <w:tcPr>
            <w:tcW w:w="2211" w:type="dxa"/>
            <w:tcBorders>
              <w:top w:val="nil"/>
              <w:left w:val="nil"/>
              <w:bottom w:val="nil"/>
              <w:right w:val="nil"/>
            </w:tcBorders>
          </w:tcPr>
          <w:p w:rsidR="00D70AD3" w:rsidRDefault="00D70AD3">
            <w:pPr>
              <w:pStyle w:val="ConsPlusNormal"/>
            </w:pPr>
          </w:p>
        </w:tc>
        <w:tc>
          <w:tcPr>
            <w:tcW w:w="1700" w:type="dxa"/>
            <w:gridSpan w:val="2"/>
            <w:tcBorders>
              <w:top w:val="nil"/>
              <w:left w:val="nil"/>
              <w:bottom w:val="nil"/>
            </w:tcBorders>
          </w:tcPr>
          <w:p w:rsidR="00D70AD3" w:rsidRDefault="00D70AD3">
            <w:pPr>
              <w:pStyle w:val="ConsPlusNormal"/>
              <w:jc w:val="right"/>
            </w:pPr>
            <w:r>
              <w:t>ИНН</w:t>
            </w:r>
          </w:p>
        </w:tc>
        <w:tc>
          <w:tcPr>
            <w:tcW w:w="2324" w:type="dxa"/>
            <w:tcBorders>
              <w:top w:val="single" w:sz="4" w:space="0" w:color="auto"/>
              <w:bottom w:val="single" w:sz="4" w:space="0" w:color="auto"/>
            </w:tcBorders>
            <w:vAlign w:val="bottom"/>
          </w:tcPr>
          <w:p w:rsidR="00D70AD3" w:rsidRDefault="00D70AD3">
            <w:pPr>
              <w:pStyle w:val="ConsPlusNormal"/>
            </w:pPr>
          </w:p>
        </w:tc>
        <w:tc>
          <w:tcPr>
            <w:tcW w:w="1644" w:type="dxa"/>
            <w:tcBorders>
              <w:top w:val="nil"/>
              <w:bottom w:val="nil"/>
            </w:tcBorders>
            <w:vAlign w:val="bottom"/>
          </w:tcPr>
          <w:p w:rsidR="00D70AD3" w:rsidRDefault="00D70AD3">
            <w:pPr>
              <w:pStyle w:val="ConsPlusNormal"/>
              <w:jc w:val="right"/>
            </w:pPr>
            <w:r>
              <w:t>КПП</w:t>
            </w:r>
          </w:p>
        </w:tc>
        <w:tc>
          <w:tcPr>
            <w:tcW w:w="1190" w:type="dxa"/>
            <w:tcBorders>
              <w:top w:val="single" w:sz="4" w:space="0" w:color="auto"/>
              <w:bottom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p>
        </w:tc>
        <w:tc>
          <w:tcPr>
            <w:tcW w:w="4024" w:type="dxa"/>
            <w:gridSpan w:val="3"/>
            <w:tcBorders>
              <w:top w:val="nil"/>
              <w:left w:val="nil"/>
              <w:bottom w:val="nil"/>
              <w:right w:val="nil"/>
            </w:tcBorders>
            <w:vAlign w:val="bottom"/>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Дата представления предыдущих Сведений</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r>
              <w:t>Наименование бюджета</w:t>
            </w:r>
          </w:p>
        </w:tc>
        <w:tc>
          <w:tcPr>
            <w:tcW w:w="4024" w:type="dxa"/>
            <w:gridSpan w:val="3"/>
            <w:tcBorders>
              <w:top w:val="nil"/>
              <w:left w:val="nil"/>
              <w:bottom w:val="nil"/>
              <w:right w:val="nil"/>
            </w:tcBorders>
            <w:vAlign w:val="bottom"/>
          </w:tcPr>
          <w:p w:rsidR="00D70AD3" w:rsidRDefault="00D70AD3">
            <w:pPr>
              <w:pStyle w:val="ConsPlusNormal"/>
              <w:jc w:val="center"/>
            </w:pPr>
            <w:r>
              <w:t>________________________________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по ОКТМО</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r>
              <w:t>Наименование главного распорядителя средств федерального бюджета</w:t>
            </w:r>
          </w:p>
        </w:tc>
        <w:tc>
          <w:tcPr>
            <w:tcW w:w="4024" w:type="dxa"/>
            <w:gridSpan w:val="3"/>
            <w:tcBorders>
              <w:top w:val="nil"/>
              <w:left w:val="nil"/>
              <w:bottom w:val="nil"/>
              <w:right w:val="nil"/>
            </w:tcBorders>
            <w:vAlign w:val="bottom"/>
          </w:tcPr>
          <w:p w:rsidR="00D70AD3" w:rsidRDefault="00D70AD3">
            <w:pPr>
              <w:pStyle w:val="ConsPlusNormal"/>
              <w:jc w:val="center"/>
            </w:pPr>
            <w:r>
              <w:t>________________________________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proofErr w:type="gramStart"/>
            <w:r>
              <w:t>Наименование государственного заказчика/заказчика-учреждения/получателя субсидии (бюджетной инвестиции, взноса (вклада)</w:t>
            </w:r>
            <w:proofErr w:type="gramEnd"/>
          </w:p>
        </w:tc>
        <w:tc>
          <w:tcPr>
            <w:tcW w:w="4024" w:type="dxa"/>
            <w:gridSpan w:val="3"/>
            <w:tcBorders>
              <w:top w:val="nil"/>
              <w:left w:val="nil"/>
              <w:bottom w:val="nil"/>
              <w:right w:val="nil"/>
            </w:tcBorders>
            <w:vAlign w:val="bottom"/>
          </w:tcPr>
          <w:p w:rsidR="00D70AD3" w:rsidRDefault="00D70AD3">
            <w:pPr>
              <w:pStyle w:val="ConsPlusNormal"/>
              <w:jc w:val="center"/>
            </w:pPr>
            <w:r>
              <w:t>________________________________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r>
              <w:t>Наименование целевых средств</w:t>
            </w:r>
          </w:p>
        </w:tc>
        <w:tc>
          <w:tcPr>
            <w:tcW w:w="4024" w:type="dxa"/>
            <w:gridSpan w:val="3"/>
            <w:tcBorders>
              <w:top w:val="nil"/>
              <w:left w:val="nil"/>
              <w:bottom w:val="nil"/>
              <w:right w:val="nil"/>
            </w:tcBorders>
            <w:vAlign w:val="bottom"/>
          </w:tcPr>
          <w:p w:rsidR="00D70AD3" w:rsidRDefault="00D70AD3">
            <w:pPr>
              <w:pStyle w:val="ConsPlusNormal"/>
              <w:jc w:val="center"/>
            </w:pPr>
            <w:r>
              <w:t>________________________________</w:t>
            </w:r>
          </w:p>
        </w:tc>
        <w:tc>
          <w:tcPr>
            <w:tcW w:w="1644" w:type="dxa"/>
            <w:tcBorders>
              <w:top w:val="nil"/>
              <w:left w:val="nil"/>
              <w:bottom w:val="nil"/>
              <w:right w:val="single" w:sz="4" w:space="0" w:color="auto"/>
            </w:tcBorders>
            <w:vAlign w:val="bottom"/>
          </w:tcPr>
          <w:p w:rsidR="00D70AD3" w:rsidRDefault="00D70AD3">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vMerge w:val="restart"/>
            <w:tcBorders>
              <w:top w:val="nil"/>
              <w:left w:val="nil"/>
              <w:bottom w:val="nil"/>
              <w:right w:val="nil"/>
            </w:tcBorders>
          </w:tcPr>
          <w:p w:rsidR="00D70AD3" w:rsidRDefault="00D70AD3">
            <w:pPr>
              <w:pStyle w:val="ConsPlusNormal"/>
            </w:pPr>
            <w:r>
              <w:t>Нормативный правовой акт, регулирующий порядок предоставления целевых средств/решение Правительства Российской Федерации</w:t>
            </w:r>
          </w:p>
        </w:tc>
        <w:tc>
          <w:tcPr>
            <w:tcW w:w="4024" w:type="dxa"/>
            <w:gridSpan w:val="3"/>
            <w:tcBorders>
              <w:top w:val="nil"/>
              <w:left w:val="nil"/>
              <w:bottom w:val="nil"/>
              <w:right w:val="nil"/>
            </w:tcBorders>
            <w:vAlign w:val="bottom"/>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Номер</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vMerge/>
            <w:tcBorders>
              <w:top w:val="nil"/>
              <w:left w:val="nil"/>
              <w:bottom w:val="nil"/>
              <w:right w:val="nil"/>
            </w:tcBorders>
          </w:tcPr>
          <w:p w:rsidR="00D70AD3" w:rsidRDefault="00D70AD3"/>
        </w:tc>
        <w:tc>
          <w:tcPr>
            <w:tcW w:w="4024" w:type="dxa"/>
            <w:gridSpan w:val="3"/>
            <w:tcBorders>
              <w:top w:val="nil"/>
              <w:left w:val="nil"/>
              <w:bottom w:val="nil"/>
              <w:right w:val="nil"/>
            </w:tcBorders>
            <w:vAlign w:val="bottom"/>
          </w:tcPr>
          <w:p w:rsidR="00D70AD3" w:rsidRDefault="00D70AD3">
            <w:pPr>
              <w:pStyle w:val="ConsPlusNormal"/>
              <w:jc w:val="center"/>
            </w:pPr>
            <w:r>
              <w:t>________________________________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blPrEx>
          <w:tblBorders>
            <w:insideV w:val="none" w:sz="0" w:space="0" w:color="auto"/>
          </w:tblBorders>
        </w:tblPrEx>
        <w:tc>
          <w:tcPr>
            <w:tcW w:w="2211" w:type="dxa"/>
            <w:tcBorders>
              <w:top w:val="nil"/>
              <w:left w:val="nil"/>
              <w:bottom w:val="nil"/>
              <w:right w:val="nil"/>
            </w:tcBorders>
          </w:tcPr>
          <w:p w:rsidR="00D70AD3" w:rsidRDefault="00D70AD3">
            <w:pPr>
              <w:pStyle w:val="ConsPlusNormal"/>
            </w:pPr>
            <w:r>
              <w:t>Кому:</w:t>
            </w:r>
          </w:p>
          <w:p w:rsidR="00D70AD3" w:rsidRDefault="00D70AD3">
            <w:pPr>
              <w:pStyle w:val="ConsPlusNormal"/>
            </w:pPr>
            <w:r>
              <w:t xml:space="preserve">Наименование органа Федерального </w:t>
            </w:r>
            <w:r>
              <w:lastRenderedPageBreak/>
              <w:t>казначейства</w:t>
            </w:r>
          </w:p>
        </w:tc>
        <w:tc>
          <w:tcPr>
            <w:tcW w:w="4024" w:type="dxa"/>
            <w:gridSpan w:val="3"/>
            <w:tcBorders>
              <w:top w:val="nil"/>
              <w:left w:val="nil"/>
              <w:bottom w:val="nil"/>
              <w:right w:val="nil"/>
            </w:tcBorders>
            <w:vAlign w:val="bottom"/>
          </w:tcPr>
          <w:p w:rsidR="00D70AD3" w:rsidRDefault="00D70AD3">
            <w:pPr>
              <w:pStyle w:val="ConsPlusNormal"/>
              <w:jc w:val="center"/>
            </w:pPr>
            <w:r>
              <w:lastRenderedPageBreak/>
              <w:t>________________________________</w:t>
            </w:r>
          </w:p>
        </w:tc>
        <w:tc>
          <w:tcPr>
            <w:tcW w:w="1644" w:type="dxa"/>
            <w:tcBorders>
              <w:top w:val="nil"/>
              <w:left w:val="nil"/>
              <w:bottom w:val="nil"/>
              <w:right w:val="single" w:sz="4" w:space="0" w:color="auto"/>
            </w:tcBorders>
            <w:vAlign w:val="bottom"/>
          </w:tcPr>
          <w:p w:rsidR="00D70AD3" w:rsidRDefault="00D70AD3">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pPr>
          </w:p>
        </w:tc>
      </w:tr>
      <w:tr w:rsidR="00D70AD3">
        <w:tc>
          <w:tcPr>
            <w:tcW w:w="2211" w:type="dxa"/>
            <w:vMerge w:val="restart"/>
            <w:tcBorders>
              <w:top w:val="nil"/>
              <w:left w:val="nil"/>
              <w:bottom w:val="nil"/>
            </w:tcBorders>
          </w:tcPr>
          <w:p w:rsidR="00D70AD3" w:rsidRDefault="00D70AD3">
            <w:pPr>
              <w:pStyle w:val="ConsPlusNormal"/>
              <w:jc w:val="right"/>
            </w:pPr>
            <w:r>
              <w:lastRenderedPageBreak/>
              <w:t>Идентификатор государственного контракта/контракта учреждения/договора (соглашения)</w:t>
            </w:r>
          </w:p>
        </w:tc>
        <w:tc>
          <w:tcPr>
            <w:tcW w:w="1360" w:type="dxa"/>
            <w:vMerge w:val="restart"/>
            <w:tcBorders>
              <w:top w:val="single" w:sz="4" w:space="0" w:color="auto"/>
              <w:bottom w:val="single" w:sz="4" w:space="0" w:color="auto"/>
            </w:tcBorders>
          </w:tcPr>
          <w:p w:rsidR="00D70AD3" w:rsidRDefault="00D70AD3">
            <w:pPr>
              <w:pStyle w:val="ConsPlusNormal"/>
            </w:pPr>
          </w:p>
        </w:tc>
        <w:tc>
          <w:tcPr>
            <w:tcW w:w="340" w:type="dxa"/>
            <w:vMerge w:val="restart"/>
            <w:tcBorders>
              <w:top w:val="nil"/>
              <w:bottom w:val="nil"/>
              <w:right w:val="nil"/>
            </w:tcBorders>
          </w:tcPr>
          <w:p w:rsidR="00D70AD3" w:rsidRDefault="00D70AD3">
            <w:pPr>
              <w:pStyle w:val="ConsPlusNormal"/>
            </w:pPr>
          </w:p>
        </w:tc>
        <w:tc>
          <w:tcPr>
            <w:tcW w:w="2324" w:type="dxa"/>
            <w:vMerge w:val="restart"/>
            <w:tcBorders>
              <w:top w:val="nil"/>
              <w:left w:val="nil"/>
              <w:bottom w:val="nil"/>
              <w:right w:val="nil"/>
            </w:tcBorders>
          </w:tcPr>
          <w:p w:rsidR="00D70AD3" w:rsidRDefault="00D70AD3">
            <w:pPr>
              <w:pStyle w:val="ConsPlusNormal"/>
              <w:jc w:val="right"/>
            </w:pPr>
            <w:r>
              <w:t>Государственный контракт/контракт учреждения/договор (соглашение)/контракт/договор/соглашение</w:t>
            </w:r>
          </w:p>
        </w:tc>
        <w:tc>
          <w:tcPr>
            <w:tcW w:w="1644" w:type="dxa"/>
            <w:tcBorders>
              <w:top w:val="nil"/>
              <w:left w:val="nil"/>
              <w:bottom w:val="nil"/>
            </w:tcBorders>
            <w:vAlign w:val="bottom"/>
          </w:tcPr>
          <w:p w:rsidR="00D70AD3" w:rsidRDefault="00D70AD3">
            <w:pPr>
              <w:pStyle w:val="ConsPlusNormal"/>
              <w:jc w:val="right"/>
            </w:pPr>
            <w:r>
              <w:t>Номер</w:t>
            </w:r>
          </w:p>
        </w:tc>
        <w:tc>
          <w:tcPr>
            <w:tcW w:w="1190" w:type="dxa"/>
            <w:tcBorders>
              <w:top w:val="single" w:sz="4" w:space="0" w:color="auto"/>
              <w:bottom w:val="single" w:sz="4" w:space="0" w:color="auto"/>
            </w:tcBorders>
            <w:vAlign w:val="bottom"/>
          </w:tcPr>
          <w:p w:rsidR="00D70AD3" w:rsidRDefault="00D70AD3">
            <w:pPr>
              <w:pStyle w:val="ConsPlusNormal"/>
            </w:pPr>
          </w:p>
        </w:tc>
      </w:tr>
      <w:tr w:rsidR="00D70AD3">
        <w:tc>
          <w:tcPr>
            <w:tcW w:w="2211" w:type="dxa"/>
            <w:vMerge/>
            <w:tcBorders>
              <w:top w:val="nil"/>
              <w:left w:val="nil"/>
              <w:bottom w:val="nil"/>
            </w:tcBorders>
          </w:tcPr>
          <w:p w:rsidR="00D70AD3" w:rsidRDefault="00D70AD3"/>
        </w:tc>
        <w:tc>
          <w:tcPr>
            <w:tcW w:w="1360" w:type="dxa"/>
            <w:vMerge/>
            <w:tcBorders>
              <w:top w:val="single" w:sz="4" w:space="0" w:color="auto"/>
              <w:bottom w:val="single" w:sz="4" w:space="0" w:color="auto"/>
            </w:tcBorders>
          </w:tcPr>
          <w:p w:rsidR="00D70AD3" w:rsidRDefault="00D70AD3"/>
        </w:tc>
        <w:tc>
          <w:tcPr>
            <w:tcW w:w="340" w:type="dxa"/>
            <w:vMerge/>
            <w:tcBorders>
              <w:top w:val="nil"/>
              <w:bottom w:val="nil"/>
              <w:right w:val="nil"/>
            </w:tcBorders>
          </w:tcPr>
          <w:p w:rsidR="00D70AD3" w:rsidRDefault="00D70AD3"/>
        </w:tc>
        <w:tc>
          <w:tcPr>
            <w:tcW w:w="2324" w:type="dxa"/>
            <w:vMerge/>
            <w:tcBorders>
              <w:top w:val="nil"/>
              <w:left w:val="nil"/>
              <w:bottom w:val="nil"/>
              <w:right w:val="nil"/>
            </w:tcBorders>
          </w:tcPr>
          <w:p w:rsidR="00D70AD3" w:rsidRDefault="00D70AD3"/>
        </w:tc>
        <w:tc>
          <w:tcPr>
            <w:tcW w:w="1644" w:type="dxa"/>
            <w:tcBorders>
              <w:top w:val="nil"/>
              <w:left w:val="nil"/>
              <w:bottom w:val="nil"/>
            </w:tcBorders>
          </w:tcPr>
          <w:p w:rsidR="00D70AD3" w:rsidRDefault="00D70AD3">
            <w:pPr>
              <w:pStyle w:val="ConsPlusNormal"/>
              <w:jc w:val="right"/>
            </w:pPr>
            <w:r>
              <w:t>Дата</w:t>
            </w:r>
          </w:p>
        </w:tc>
        <w:tc>
          <w:tcPr>
            <w:tcW w:w="1190" w:type="dxa"/>
            <w:tcBorders>
              <w:top w:val="single" w:sz="4" w:space="0" w:color="auto"/>
              <w:bottom w:val="single" w:sz="4" w:space="0" w:color="auto"/>
            </w:tcBorders>
          </w:tcPr>
          <w:p w:rsidR="00D70AD3" w:rsidRDefault="00D70AD3">
            <w:pPr>
              <w:pStyle w:val="ConsPlusNormal"/>
            </w:pPr>
          </w:p>
        </w:tc>
      </w:tr>
      <w:tr w:rsidR="00D70AD3">
        <w:tblPrEx>
          <w:tblBorders>
            <w:insideV w:val="none" w:sz="0" w:space="0" w:color="auto"/>
          </w:tblBorders>
        </w:tblPrEx>
        <w:tc>
          <w:tcPr>
            <w:tcW w:w="3571" w:type="dxa"/>
            <w:gridSpan w:val="2"/>
            <w:tcBorders>
              <w:top w:val="nil"/>
              <w:left w:val="nil"/>
              <w:bottom w:val="nil"/>
              <w:right w:val="nil"/>
            </w:tcBorders>
          </w:tcPr>
          <w:p w:rsidR="00D70AD3" w:rsidRDefault="00D70AD3">
            <w:pPr>
              <w:pStyle w:val="ConsPlusNormal"/>
            </w:pPr>
          </w:p>
        </w:tc>
        <w:tc>
          <w:tcPr>
            <w:tcW w:w="340" w:type="dxa"/>
            <w:tcBorders>
              <w:top w:val="nil"/>
              <w:left w:val="nil"/>
              <w:bottom w:val="nil"/>
              <w:right w:val="nil"/>
            </w:tcBorders>
          </w:tcPr>
          <w:p w:rsidR="00D70AD3" w:rsidRDefault="00D70AD3">
            <w:pPr>
              <w:pStyle w:val="ConsPlusNormal"/>
            </w:pPr>
          </w:p>
        </w:tc>
        <w:tc>
          <w:tcPr>
            <w:tcW w:w="2324" w:type="dxa"/>
            <w:tcBorders>
              <w:top w:val="nil"/>
              <w:left w:val="nil"/>
              <w:bottom w:val="nil"/>
              <w:right w:val="nil"/>
            </w:tcBorders>
          </w:tcPr>
          <w:p w:rsidR="00D70AD3" w:rsidRDefault="00D70AD3">
            <w:pPr>
              <w:pStyle w:val="ConsPlusNormal"/>
            </w:pPr>
          </w:p>
        </w:tc>
        <w:tc>
          <w:tcPr>
            <w:tcW w:w="1644" w:type="dxa"/>
            <w:tcBorders>
              <w:top w:val="nil"/>
              <w:left w:val="nil"/>
              <w:bottom w:val="nil"/>
              <w:right w:val="single" w:sz="4" w:space="0" w:color="auto"/>
            </w:tcBorders>
          </w:tcPr>
          <w:p w:rsidR="00D70AD3" w:rsidRDefault="00D70AD3">
            <w:pPr>
              <w:pStyle w:val="ConsPlusNormal"/>
              <w:jc w:val="right"/>
            </w:pPr>
            <w:r>
              <w:t>Код кооперации</w:t>
            </w:r>
          </w:p>
        </w:tc>
        <w:tc>
          <w:tcPr>
            <w:tcW w:w="1190" w:type="dxa"/>
            <w:tcBorders>
              <w:top w:val="single" w:sz="4" w:space="0" w:color="auto"/>
              <w:left w:val="single" w:sz="4" w:space="0" w:color="auto"/>
              <w:bottom w:val="single" w:sz="4" w:space="0" w:color="auto"/>
              <w:right w:val="single" w:sz="4" w:space="0" w:color="auto"/>
            </w:tcBorders>
          </w:tcPr>
          <w:p w:rsidR="00D70AD3" w:rsidRDefault="00D70AD3">
            <w:pPr>
              <w:pStyle w:val="ConsPlusNormal"/>
            </w:pPr>
          </w:p>
        </w:tc>
      </w:tr>
      <w:tr w:rsidR="00D70AD3">
        <w:tblPrEx>
          <w:tblBorders>
            <w:insideV w:val="none" w:sz="0" w:space="0" w:color="auto"/>
          </w:tblBorders>
        </w:tblPrEx>
        <w:tc>
          <w:tcPr>
            <w:tcW w:w="3571" w:type="dxa"/>
            <w:gridSpan w:val="2"/>
            <w:tcBorders>
              <w:top w:val="nil"/>
              <w:left w:val="nil"/>
              <w:bottom w:val="nil"/>
              <w:right w:val="nil"/>
            </w:tcBorders>
          </w:tcPr>
          <w:p w:rsidR="00D70AD3" w:rsidRDefault="00D70AD3">
            <w:pPr>
              <w:pStyle w:val="ConsPlusNormal"/>
            </w:pPr>
            <w:r>
              <w:t>Единица измерения: руб. (с точностью до второго десятичного знака)</w:t>
            </w:r>
          </w:p>
        </w:tc>
        <w:tc>
          <w:tcPr>
            <w:tcW w:w="340" w:type="dxa"/>
            <w:tcBorders>
              <w:top w:val="nil"/>
              <w:left w:val="nil"/>
              <w:bottom w:val="nil"/>
              <w:right w:val="nil"/>
            </w:tcBorders>
          </w:tcPr>
          <w:p w:rsidR="00D70AD3" w:rsidRDefault="00D70AD3">
            <w:pPr>
              <w:pStyle w:val="ConsPlusNormal"/>
            </w:pPr>
          </w:p>
        </w:tc>
        <w:tc>
          <w:tcPr>
            <w:tcW w:w="2324" w:type="dxa"/>
            <w:tcBorders>
              <w:top w:val="nil"/>
              <w:left w:val="nil"/>
              <w:bottom w:val="nil"/>
              <w:right w:val="nil"/>
            </w:tcBorders>
            <w:vAlign w:val="bottom"/>
          </w:tcPr>
          <w:p w:rsidR="00D70AD3" w:rsidRDefault="00D70AD3">
            <w:pPr>
              <w:pStyle w:val="ConsPlusNormal"/>
            </w:pPr>
          </w:p>
        </w:tc>
        <w:tc>
          <w:tcPr>
            <w:tcW w:w="1644" w:type="dxa"/>
            <w:tcBorders>
              <w:top w:val="nil"/>
              <w:left w:val="nil"/>
              <w:bottom w:val="nil"/>
              <w:right w:val="single" w:sz="4" w:space="0" w:color="auto"/>
            </w:tcBorders>
            <w:vAlign w:val="bottom"/>
          </w:tcPr>
          <w:p w:rsidR="00D70AD3" w:rsidRDefault="00D70AD3">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D70AD3" w:rsidRDefault="00D70AD3">
            <w:pPr>
              <w:pStyle w:val="ConsPlusNormal"/>
              <w:jc w:val="center"/>
            </w:pPr>
            <w:hyperlink r:id="rId39" w:history="1">
              <w:r>
                <w:rPr>
                  <w:color w:val="0000FF"/>
                </w:rPr>
                <w:t>383</w:t>
              </w:r>
            </w:hyperlink>
          </w:p>
        </w:tc>
      </w:tr>
    </w:tbl>
    <w:p w:rsidR="00D70AD3" w:rsidRDefault="00D70AD3">
      <w:pPr>
        <w:sectPr w:rsidR="00D70AD3">
          <w:pgSz w:w="11905" w:h="16838"/>
          <w:pgMar w:top="1134" w:right="850" w:bottom="1134" w:left="1701" w:header="0" w:footer="0" w:gutter="0"/>
          <w:cols w:space="720"/>
        </w:sectPr>
      </w:pPr>
    </w:p>
    <w:p w:rsidR="00D70AD3" w:rsidRDefault="00D70AD3">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94"/>
        <w:gridCol w:w="604"/>
        <w:gridCol w:w="934"/>
        <w:gridCol w:w="674"/>
        <w:gridCol w:w="1724"/>
        <w:gridCol w:w="674"/>
        <w:gridCol w:w="1724"/>
        <w:gridCol w:w="1464"/>
        <w:gridCol w:w="964"/>
      </w:tblGrid>
      <w:tr w:rsidR="00D70AD3">
        <w:tc>
          <w:tcPr>
            <w:tcW w:w="2198" w:type="dxa"/>
            <w:gridSpan w:val="2"/>
            <w:tcBorders>
              <w:left w:val="nil"/>
            </w:tcBorders>
          </w:tcPr>
          <w:p w:rsidR="00D70AD3" w:rsidRDefault="00D70AD3">
            <w:pPr>
              <w:pStyle w:val="ConsPlusNormal"/>
              <w:jc w:val="center"/>
            </w:pPr>
            <w:r>
              <w:t>Направление расходования целевых средств</w:t>
            </w:r>
          </w:p>
        </w:tc>
        <w:tc>
          <w:tcPr>
            <w:tcW w:w="934" w:type="dxa"/>
            <w:vMerge w:val="restart"/>
          </w:tcPr>
          <w:p w:rsidR="00D70AD3" w:rsidRDefault="00D70AD3">
            <w:pPr>
              <w:pStyle w:val="ConsPlusNormal"/>
              <w:jc w:val="center"/>
            </w:pPr>
            <w:r>
              <w:t>Код объекта ФАИП</w:t>
            </w:r>
          </w:p>
        </w:tc>
        <w:tc>
          <w:tcPr>
            <w:tcW w:w="2398" w:type="dxa"/>
            <w:gridSpan w:val="2"/>
          </w:tcPr>
          <w:p w:rsidR="00D70AD3" w:rsidRDefault="00D70AD3">
            <w:pPr>
              <w:pStyle w:val="ConsPlusNormal"/>
              <w:jc w:val="center"/>
            </w:pPr>
            <w:r>
              <w:t xml:space="preserve">Остаток целевых средств </w:t>
            </w:r>
            <w:hyperlink w:anchor="P587" w:history="1">
              <w:r>
                <w:rPr>
                  <w:color w:val="0000FF"/>
                </w:rPr>
                <w:t>&lt;**&gt;</w:t>
              </w:r>
            </w:hyperlink>
          </w:p>
        </w:tc>
        <w:tc>
          <w:tcPr>
            <w:tcW w:w="2398" w:type="dxa"/>
            <w:gridSpan w:val="2"/>
          </w:tcPr>
          <w:p w:rsidR="00D70AD3" w:rsidRDefault="00D70AD3">
            <w:pPr>
              <w:pStyle w:val="ConsPlusNormal"/>
              <w:jc w:val="center"/>
            </w:pPr>
            <w:r>
              <w:t xml:space="preserve">Суммы возврата дебиторской задолженности </w:t>
            </w:r>
            <w:hyperlink w:anchor="P587" w:history="1">
              <w:r>
                <w:rPr>
                  <w:color w:val="0000FF"/>
                </w:rPr>
                <w:t>&lt;**&gt;</w:t>
              </w:r>
            </w:hyperlink>
          </w:p>
        </w:tc>
        <w:tc>
          <w:tcPr>
            <w:tcW w:w="2428" w:type="dxa"/>
            <w:gridSpan w:val="2"/>
            <w:tcBorders>
              <w:right w:val="nil"/>
            </w:tcBorders>
          </w:tcPr>
          <w:p w:rsidR="00D70AD3" w:rsidRDefault="00D70AD3">
            <w:pPr>
              <w:pStyle w:val="ConsPlusNormal"/>
              <w:jc w:val="center"/>
            </w:pPr>
            <w:r>
              <w:t>Планируемые суммы</w:t>
            </w:r>
          </w:p>
        </w:tc>
      </w:tr>
      <w:tr w:rsidR="00D70AD3">
        <w:tc>
          <w:tcPr>
            <w:tcW w:w="1594" w:type="dxa"/>
            <w:tcBorders>
              <w:left w:val="nil"/>
            </w:tcBorders>
          </w:tcPr>
          <w:p w:rsidR="00D70AD3" w:rsidRDefault="00D70AD3">
            <w:pPr>
              <w:pStyle w:val="ConsPlusNormal"/>
              <w:jc w:val="center"/>
            </w:pPr>
            <w:r>
              <w:t>наименование</w:t>
            </w:r>
          </w:p>
        </w:tc>
        <w:tc>
          <w:tcPr>
            <w:tcW w:w="604" w:type="dxa"/>
          </w:tcPr>
          <w:p w:rsidR="00D70AD3" w:rsidRDefault="00D70AD3">
            <w:pPr>
              <w:pStyle w:val="ConsPlusNormal"/>
              <w:jc w:val="center"/>
            </w:pPr>
            <w:r>
              <w:t xml:space="preserve">код </w:t>
            </w:r>
            <w:hyperlink w:anchor="P586" w:history="1">
              <w:r>
                <w:rPr>
                  <w:color w:val="0000FF"/>
                </w:rPr>
                <w:t>&lt;*&gt;</w:t>
              </w:r>
            </w:hyperlink>
          </w:p>
        </w:tc>
        <w:tc>
          <w:tcPr>
            <w:tcW w:w="934" w:type="dxa"/>
            <w:vMerge/>
          </w:tcPr>
          <w:p w:rsidR="00D70AD3" w:rsidRDefault="00D70AD3"/>
        </w:tc>
        <w:tc>
          <w:tcPr>
            <w:tcW w:w="674" w:type="dxa"/>
          </w:tcPr>
          <w:p w:rsidR="00D70AD3" w:rsidRDefault="00D70AD3">
            <w:pPr>
              <w:pStyle w:val="ConsPlusNormal"/>
              <w:jc w:val="center"/>
            </w:pPr>
            <w:r>
              <w:t>всего</w:t>
            </w:r>
          </w:p>
        </w:tc>
        <w:tc>
          <w:tcPr>
            <w:tcW w:w="1724" w:type="dxa"/>
          </w:tcPr>
          <w:p w:rsidR="00D70AD3" w:rsidRDefault="00D70AD3">
            <w:pPr>
              <w:pStyle w:val="ConsPlusNormal"/>
              <w:jc w:val="center"/>
            </w:pPr>
            <w:r>
              <w:t xml:space="preserve">в том </w:t>
            </w:r>
            <w:proofErr w:type="gramStart"/>
            <w:r>
              <w:t>числе</w:t>
            </w:r>
            <w:proofErr w:type="gramEnd"/>
            <w:r>
              <w:t>, разрешенный к использованию</w:t>
            </w:r>
          </w:p>
        </w:tc>
        <w:tc>
          <w:tcPr>
            <w:tcW w:w="674" w:type="dxa"/>
          </w:tcPr>
          <w:p w:rsidR="00D70AD3" w:rsidRDefault="00D70AD3">
            <w:pPr>
              <w:pStyle w:val="ConsPlusNormal"/>
              <w:jc w:val="center"/>
            </w:pPr>
            <w:r>
              <w:t>всего</w:t>
            </w:r>
          </w:p>
        </w:tc>
        <w:tc>
          <w:tcPr>
            <w:tcW w:w="1724" w:type="dxa"/>
          </w:tcPr>
          <w:p w:rsidR="00D70AD3" w:rsidRDefault="00D70AD3">
            <w:pPr>
              <w:pStyle w:val="ConsPlusNormal"/>
              <w:jc w:val="center"/>
            </w:pPr>
            <w:r>
              <w:t xml:space="preserve">в том числе, </w:t>
            </w:r>
            <w:proofErr w:type="gramStart"/>
            <w:r>
              <w:t>разрешенные</w:t>
            </w:r>
            <w:proofErr w:type="gramEnd"/>
            <w:r>
              <w:t xml:space="preserve"> к использованию</w:t>
            </w:r>
          </w:p>
        </w:tc>
        <w:tc>
          <w:tcPr>
            <w:tcW w:w="1464" w:type="dxa"/>
          </w:tcPr>
          <w:p w:rsidR="00D70AD3" w:rsidRDefault="00D70AD3">
            <w:pPr>
              <w:pStyle w:val="ConsPlusNormal"/>
              <w:jc w:val="center"/>
            </w:pPr>
            <w:r>
              <w:t>поступлений</w:t>
            </w:r>
          </w:p>
        </w:tc>
        <w:tc>
          <w:tcPr>
            <w:tcW w:w="964" w:type="dxa"/>
            <w:tcBorders>
              <w:right w:val="nil"/>
            </w:tcBorders>
          </w:tcPr>
          <w:p w:rsidR="00D70AD3" w:rsidRDefault="00D70AD3">
            <w:pPr>
              <w:pStyle w:val="ConsPlusNormal"/>
              <w:jc w:val="center"/>
            </w:pPr>
            <w:r>
              <w:t>выплат</w:t>
            </w:r>
          </w:p>
        </w:tc>
      </w:tr>
      <w:tr w:rsidR="00D70AD3">
        <w:tc>
          <w:tcPr>
            <w:tcW w:w="1594" w:type="dxa"/>
            <w:tcBorders>
              <w:left w:val="nil"/>
            </w:tcBorders>
          </w:tcPr>
          <w:p w:rsidR="00D70AD3" w:rsidRDefault="00D70AD3">
            <w:pPr>
              <w:pStyle w:val="ConsPlusNormal"/>
              <w:jc w:val="center"/>
            </w:pPr>
            <w:r>
              <w:t>1</w:t>
            </w:r>
          </w:p>
        </w:tc>
        <w:tc>
          <w:tcPr>
            <w:tcW w:w="604" w:type="dxa"/>
          </w:tcPr>
          <w:p w:rsidR="00D70AD3" w:rsidRDefault="00D70AD3">
            <w:pPr>
              <w:pStyle w:val="ConsPlusNormal"/>
              <w:jc w:val="center"/>
            </w:pPr>
            <w:r>
              <w:t>2</w:t>
            </w:r>
          </w:p>
        </w:tc>
        <w:tc>
          <w:tcPr>
            <w:tcW w:w="934" w:type="dxa"/>
          </w:tcPr>
          <w:p w:rsidR="00D70AD3" w:rsidRDefault="00D70AD3">
            <w:pPr>
              <w:pStyle w:val="ConsPlusNormal"/>
              <w:jc w:val="center"/>
            </w:pPr>
            <w:r>
              <w:t>3</w:t>
            </w:r>
          </w:p>
        </w:tc>
        <w:tc>
          <w:tcPr>
            <w:tcW w:w="674" w:type="dxa"/>
          </w:tcPr>
          <w:p w:rsidR="00D70AD3" w:rsidRDefault="00D70AD3">
            <w:pPr>
              <w:pStyle w:val="ConsPlusNormal"/>
              <w:jc w:val="center"/>
            </w:pPr>
            <w:bookmarkStart w:id="41" w:name="P522"/>
            <w:bookmarkEnd w:id="41"/>
            <w:r>
              <w:t>4</w:t>
            </w:r>
          </w:p>
        </w:tc>
        <w:tc>
          <w:tcPr>
            <w:tcW w:w="1724" w:type="dxa"/>
          </w:tcPr>
          <w:p w:rsidR="00D70AD3" w:rsidRDefault="00D70AD3">
            <w:pPr>
              <w:pStyle w:val="ConsPlusNormal"/>
              <w:jc w:val="center"/>
            </w:pPr>
            <w:r>
              <w:t>5</w:t>
            </w:r>
          </w:p>
        </w:tc>
        <w:tc>
          <w:tcPr>
            <w:tcW w:w="674" w:type="dxa"/>
          </w:tcPr>
          <w:p w:rsidR="00D70AD3" w:rsidRDefault="00D70AD3">
            <w:pPr>
              <w:pStyle w:val="ConsPlusNormal"/>
              <w:jc w:val="center"/>
            </w:pPr>
            <w:r>
              <w:t>6</w:t>
            </w:r>
          </w:p>
        </w:tc>
        <w:tc>
          <w:tcPr>
            <w:tcW w:w="1724" w:type="dxa"/>
          </w:tcPr>
          <w:p w:rsidR="00D70AD3" w:rsidRDefault="00D70AD3">
            <w:pPr>
              <w:pStyle w:val="ConsPlusNormal"/>
              <w:jc w:val="center"/>
            </w:pPr>
            <w:bookmarkStart w:id="42" w:name="P525"/>
            <w:bookmarkEnd w:id="42"/>
            <w:r>
              <w:t>7</w:t>
            </w:r>
          </w:p>
        </w:tc>
        <w:tc>
          <w:tcPr>
            <w:tcW w:w="1464" w:type="dxa"/>
          </w:tcPr>
          <w:p w:rsidR="00D70AD3" w:rsidRDefault="00D70AD3">
            <w:pPr>
              <w:pStyle w:val="ConsPlusNormal"/>
              <w:jc w:val="center"/>
            </w:pPr>
            <w:r>
              <w:t>8</w:t>
            </w:r>
          </w:p>
        </w:tc>
        <w:tc>
          <w:tcPr>
            <w:tcW w:w="964" w:type="dxa"/>
            <w:tcBorders>
              <w:right w:val="nil"/>
            </w:tcBorders>
          </w:tcPr>
          <w:p w:rsidR="00D70AD3" w:rsidRDefault="00D70AD3">
            <w:pPr>
              <w:pStyle w:val="ConsPlusNormal"/>
              <w:jc w:val="center"/>
            </w:pPr>
            <w:bookmarkStart w:id="43" w:name="P527"/>
            <w:bookmarkEnd w:id="43"/>
            <w:r>
              <w:t>9</w:t>
            </w:r>
          </w:p>
        </w:tc>
      </w:tr>
      <w:tr w:rsidR="00D70AD3">
        <w:tblPrEx>
          <w:tblBorders>
            <w:right w:val="single" w:sz="4" w:space="0" w:color="auto"/>
          </w:tblBorders>
        </w:tblPrEx>
        <w:tc>
          <w:tcPr>
            <w:tcW w:w="1594" w:type="dxa"/>
            <w:tcBorders>
              <w:left w:val="nil"/>
            </w:tcBorders>
          </w:tcPr>
          <w:p w:rsidR="00D70AD3" w:rsidRDefault="00D70AD3">
            <w:pPr>
              <w:pStyle w:val="ConsPlusNormal"/>
            </w:pPr>
          </w:p>
        </w:tc>
        <w:tc>
          <w:tcPr>
            <w:tcW w:w="604" w:type="dxa"/>
          </w:tcPr>
          <w:p w:rsidR="00D70AD3" w:rsidRDefault="00D70AD3">
            <w:pPr>
              <w:pStyle w:val="ConsPlusNormal"/>
            </w:pPr>
          </w:p>
        </w:tc>
        <w:tc>
          <w:tcPr>
            <w:tcW w:w="934" w:type="dxa"/>
          </w:tcPr>
          <w:p w:rsidR="00D70AD3" w:rsidRDefault="00D70AD3">
            <w:pPr>
              <w:pStyle w:val="ConsPlusNormal"/>
            </w:pPr>
          </w:p>
        </w:tc>
        <w:tc>
          <w:tcPr>
            <w:tcW w:w="674" w:type="dxa"/>
          </w:tcPr>
          <w:p w:rsidR="00D70AD3" w:rsidRDefault="00D70AD3">
            <w:pPr>
              <w:pStyle w:val="ConsPlusNormal"/>
            </w:pPr>
          </w:p>
        </w:tc>
        <w:tc>
          <w:tcPr>
            <w:tcW w:w="1724" w:type="dxa"/>
          </w:tcPr>
          <w:p w:rsidR="00D70AD3" w:rsidRDefault="00D70AD3">
            <w:pPr>
              <w:pStyle w:val="ConsPlusNormal"/>
            </w:pPr>
          </w:p>
        </w:tc>
        <w:tc>
          <w:tcPr>
            <w:tcW w:w="674" w:type="dxa"/>
          </w:tcPr>
          <w:p w:rsidR="00D70AD3" w:rsidRDefault="00D70AD3">
            <w:pPr>
              <w:pStyle w:val="ConsPlusNormal"/>
            </w:pPr>
          </w:p>
        </w:tc>
        <w:tc>
          <w:tcPr>
            <w:tcW w:w="1724" w:type="dxa"/>
          </w:tcPr>
          <w:p w:rsidR="00D70AD3" w:rsidRDefault="00D70AD3">
            <w:pPr>
              <w:pStyle w:val="ConsPlusNormal"/>
            </w:pPr>
          </w:p>
        </w:tc>
        <w:tc>
          <w:tcPr>
            <w:tcW w:w="1464" w:type="dxa"/>
          </w:tcPr>
          <w:p w:rsidR="00D70AD3" w:rsidRDefault="00D70AD3">
            <w:pPr>
              <w:pStyle w:val="ConsPlusNormal"/>
            </w:pPr>
          </w:p>
        </w:tc>
        <w:tc>
          <w:tcPr>
            <w:tcW w:w="964" w:type="dxa"/>
          </w:tcPr>
          <w:p w:rsidR="00D70AD3" w:rsidRDefault="00D70AD3">
            <w:pPr>
              <w:pStyle w:val="ConsPlusNormal"/>
            </w:pPr>
          </w:p>
        </w:tc>
      </w:tr>
      <w:tr w:rsidR="00D70AD3">
        <w:tblPrEx>
          <w:tblBorders>
            <w:right w:val="single" w:sz="4" w:space="0" w:color="auto"/>
          </w:tblBorders>
        </w:tblPrEx>
        <w:tc>
          <w:tcPr>
            <w:tcW w:w="1594" w:type="dxa"/>
            <w:tcBorders>
              <w:left w:val="nil"/>
            </w:tcBorders>
          </w:tcPr>
          <w:p w:rsidR="00D70AD3" w:rsidRDefault="00D70AD3">
            <w:pPr>
              <w:pStyle w:val="ConsPlusNormal"/>
            </w:pPr>
          </w:p>
        </w:tc>
        <w:tc>
          <w:tcPr>
            <w:tcW w:w="604" w:type="dxa"/>
          </w:tcPr>
          <w:p w:rsidR="00D70AD3" w:rsidRDefault="00D70AD3">
            <w:pPr>
              <w:pStyle w:val="ConsPlusNormal"/>
            </w:pPr>
          </w:p>
        </w:tc>
        <w:tc>
          <w:tcPr>
            <w:tcW w:w="934" w:type="dxa"/>
          </w:tcPr>
          <w:p w:rsidR="00D70AD3" w:rsidRDefault="00D70AD3">
            <w:pPr>
              <w:pStyle w:val="ConsPlusNormal"/>
            </w:pPr>
          </w:p>
        </w:tc>
        <w:tc>
          <w:tcPr>
            <w:tcW w:w="674" w:type="dxa"/>
          </w:tcPr>
          <w:p w:rsidR="00D70AD3" w:rsidRDefault="00D70AD3">
            <w:pPr>
              <w:pStyle w:val="ConsPlusNormal"/>
            </w:pPr>
          </w:p>
        </w:tc>
        <w:tc>
          <w:tcPr>
            <w:tcW w:w="1724" w:type="dxa"/>
          </w:tcPr>
          <w:p w:rsidR="00D70AD3" w:rsidRDefault="00D70AD3">
            <w:pPr>
              <w:pStyle w:val="ConsPlusNormal"/>
            </w:pPr>
          </w:p>
        </w:tc>
        <w:tc>
          <w:tcPr>
            <w:tcW w:w="674" w:type="dxa"/>
          </w:tcPr>
          <w:p w:rsidR="00D70AD3" w:rsidRDefault="00D70AD3">
            <w:pPr>
              <w:pStyle w:val="ConsPlusNormal"/>
            </w:pPr>
          </w:p>
        </w:tc>
        <w:tc>
          <w:tcPr>
            <w:tcW w:w="1724" w:type="dxa"/>
          </w:tcPr>
          <w:p w:rsidR="00D70AD3" w:rsidRDefault="00D70AD3">
            <w:pPr>
              <w:pStyle w:val="ConsPlusNormal"/>
            </w:pPr>
          </w:p>
        </w:tc>
        <w:tc>
          <w:tcPr>
            <w:tcW w:w="1464" w:type="dxa"/>
          </w:tcPr>
          <w:p w:rsidR="00D70AD3" w:rsidRDefault="00D70AD3">
            <w:pPr>
              <w:pStyle w:val="ConsPlusNormal"/>
            </w:pPr>
          </w:p>
        </w:tc>
        <w:tc>
          <w:tcPr>
            <w:tcW w:w="964" w:type="dxa"/>
          </w:tcPr>
          <w:p w:rsidR="00D70AD3" w:rsidRDefault="00D70AD3">
            <w:pPr>
              <w:pStyle w:val="ConsPlusNormal"/>
            </w:pPr>
          </w:p>
        </w:tc>
      </w:tr>
      <w:tr w:rsidR="00D70AD3">
        <w:tblPrEx>
          <w:tblBorders>
            <w:right w:val="single" w:sz="4" w:space="0" w:color="auto"/>
          </w:tblBorders>
        </w:tblPrEx>
        <w:tc>
          <w:tcPr>
            <w:tcW w:w="1594" w:type="dxa"/>
            <w:tcBorders>
              <w:left w:val="nil"/>
              <w:bottom w:val="nil"/>
              <w:right w:val="nil"/>
            </w:tcBorders>
          </w:tcPr>
          <w:p w:rsidR="00D70AD3" w:rsidRDefault="00D70AD3">
            <w:pPr>
              <w:pStyle w:val="ConsPlusNormal"/>
            </w:pPr>
          </w:p>
        </w:tc>
        <w:tc>
          <w:tcPr>
            <w:tcW w:w="604" w:type="dxa"/>
            <w:tcBorders>
              <w:left w:val="nil"/>
              <w:bottom w:val="nil"/>
              <w:right w:val="nil"/>
            </w:tcBorders>
          </w:tcPr>
          <w:p w:rsidR="00D70AD3" w:rsidRDefault="00D70AD3">
            <w:pPr>
              <w:pStyle w:val="ConsPlusNormal"/>
            </w:pPr>
          </w:p>
        </w:tc>
        <w:tc>
          <w:tcPr>
            <w:tcW w:w="934" w:type="dxa"/>
            <w:tcBorders>
              <w:left w:val="nil"/>
              <w:bottom w:val="nil"/>
            </w:tcBorders>
          </w:tcPr>
          <w:p w:rsidR="00D70AD3" w:rsidRDefault="00D70AD3">
            <w:pPr>
              <w:pStyle w:val="ConsPlusNormal"/>
              <w:jc w:val="right"/>
            </w:pPr>
            <w:r>
              <w:t>Итого</w:t>
            </w:r>
          </w:p>
        </w:tc>
        <w:tc>
          <w:tcPr>
            <w:tcW w:w="674" w:type="dxa"/>
          </w:tcPr>
          <w:p w:rsidR="00D70AD3" w:rsidRDefault="00D70AD3">
            <w:pPr>
              <w:pStyle w:val="ConsPlusNormal"/>
            </w:pPr>
          </w:p>
        </w:tc>
        <w:tc>
          <w:tcPr>
            <w:tcW w:w="1724" w:type="dxa"/>
          </w:tcPr>
          <w:p w:rsidR="00D70AD3" w:rsidRDefault="00D70AD3">
            <w:pPr>
              <w:pStyle w:val="ConsPlusNormal"/>
            </w:pPr>
          </w:p>
        </w:tc>
        <w:tc>
          <w:tcPr>
            <w:tcW w:w="674" w:type="dxa"/>
          </w:tcPr>
          <w:p w:rsidR="00D70AD3" w:rsidRDefault="00D70AD3">
            <w:pPr>
              <w:pStyle w:val="ConsPlusNormal"/>
            </w:pPr>
          </w:p>
        </w:tc>
        <w:tc>
          <w:tcPr>
            <w:tcW w:w="1724" w:type="dxa"/>
          </w:tcPr>
          <w:p w:rsidR="00D70AD3" w:rsidRDefault="00D70AD3">
            <w:pPr>
              <w:pStyle w:val="ConsPlusNormal"/>
            </w:pPr>
          </w:p>
        </w:tc>
        <w:tc>
          <w:tcPr>
            <w:tcW w:w="1464" w:type="dxa"/>
          </w:tcPr>
          <w:p w:rsidR="00D70AD3" w:rsidRDefault="00D70AD3">
            <w:pPr>
              <w:pStyle w:val="ConsPlusNormal"/>
            </w:pPr>
          </w:p>
        </w:tc>
        <w:tc>
          <w:tcPr>
            <w:tcW w:w="964" w:type="dxa"/>
          </w:tcPr>
          <w:p w:rsidR="00D70AD3" w:rsidRDefault="00D70AD3">
            <w:pPr>
              <w:pStyle w:val="ConsPlusNormal"/>
            </w:pPr>
          </w:p>
        </w:tc>
      </w:tr>
    </w:tbl>
    <w:p w:rsidR="00D70AD3" w:rsidRDefault="00D70AD3">
      <w:pPr>
        <w:sectPr w:rsidR="00D70AD3">
          <w:pgSz w:w="16838" w:h="11905" w:orient="landscape"/>
          <w:pgMar w:top="1701" w:right="1134" w:bottom="850" w:left="1134" w:header="0" w:footer="0" w:gutter="0"/>
          <w:cols w:space="720"/>
        </w:sectPr>
      </w:pPr>
    </w:p>
    <w:p w:rsidR="00D70AD3" w:rsidRDefault="00D70AD3">
      <w:pPr>
        <w:pStyle w:val="ConsPlusNormal"/>
        <w:jc w:val="both"/>
      </w:pPr>
    </w:p>
    <w:p w:rsidR="00D70AD3" w:rsidRDefault="00D70AD3">
      <w:pPr>
        <w:pStyle w:val="ConsPlusNonformat"/>
        <w:jc w:val="both"/>
      </w:pPr>
      <w:r>
        <w:rPr>
          <w:sz w:val="12"/>
        </w:rPr>
        <w:t>Руководитель              _________ _____________________</w:t>
      </w:r>
    </w:p>
    <w:p w:rsidR="00D70AD3" w:rsidRDefault="00D70AD3">
      <w:pPr>
        <w:pStyle w:val="ConsPlusNonformat"/>
        <w:jc w:val="both"/>
      </w:pPr>
      <w:r>
        <w:rPr>
          <w:sz w:val="12"/>
        </w:rPr>
        <w:t xml:space="preserve">                          (подпись) (расшифровка подписи)</w:t>
      </w:r>
    </w:p>
    <w:p w:rsidR="00D70AD3" w:rsidRDefault="00D70AD3">
      <w:pPr>
        <w:pStyle w:val="ConsPlusNonformat"/>
        <w:jc w:val="both"/>
      </w:pPr>
    </w:p>
    <w:p w:rsidR="00D70AD3" w:rsidRDefault="00D70AD3">
      <w:pPr>
        <w:pStyle w:val="ConsPlusNonformat"/>
        <w:jc w:val="both"/>
      </w:pPr>
      <w:r>
        <w:rPr>
          <w:sz w:val="12"/>
        </w:rPr>
        <w:t>Руководитель финансово-</w:t>
      </w:r>
    </w:p>
    <w:p w:rsidR="00D70AD3" w:rsidRDefault="00D70AD3">
      <w:pPr>
        <w:pStyle w:val="ConsPlusNonformat"/>
        <w:jc w:val="both"/>
      </w:pPr>
      <w:r>
        <w:rPr>
          <w:sz w:val="12"/>
        </w:rPr>
        <w:t>экономической службы      _________ _____________________</w:t>
      </w:r>
    </w:p>
    <w:p w:rsidR="00D70AD3" w:rsidRDefault="00D70AD3">
      <w:pPr>
        <w:pStyle w:val="ConsPlusNonformat"/>
        <w:jc w:val="both"/>
      </w:pPr>
      <w:r>
        <w:rPr>
          <w:sz w:val="12"/>
        </w:rPr>
        <w:t xml:space="preserve">                          (подпись) (расшифровка подписи)</w:t>
      </w:r>
    </w:p>
    <w:p w:rsidR="00D70AD3" w:rsidRDefault="00D70AD3">
      <w:pPr>
        <w:pStyle w:val="ConsPlusNonformat"/>
        <w:jc w:val="both"/>
      </w:pPr>
      <w:r>
        <w:rPr>
          <w:sz w:val="12"/>
        </w:rPr>
        <w:t xml:space="preserve">                                                                                      ┌─────────┐</w:t>
      </w:r>
    </w:p>
    <w:p w:rsidR="00D70AD3" w:rsidRDefault="00D70AD3">
      <w:pPr>
        <w:pStyle w:val="ConsPlusNonformat"/>
        <w:jc w:val="both"/>
      </w:pPr>
      <w:r>
        <w:rPr>
          <w:sz w:val="12"/>
        </w:rPr>
        <w:t xml:space="preserve">                                                                        Номер страницы│         │</w:t>
      </w:r>
    </w:p>
    <w:p w:rsidR="00D70AD3" w:rsidRDefault="00D70AD3">
      <w:pPr>
        <w:pStyle w:val="ConsPlusNonformat"/>
        <w:jc w:val="both"/>
      </w:pPr>
      <w:r>
        <w:rPr>
          <w:sz w:val="12"/>
        </w:rPr>
        <w:t>Ответственный                                                                         ├─────────┤</w:t>
      </w:r>
    </w:p>
    <w:p w:rsidR="00D70AD3" w:rsidRDefault="00D70AD3">
      <w:pPr>
        <w:pStyle w:val="ConsPlusNonformat"/>
        <w:jc w:val="both"/>
      </w:pPr>
      <w:r>
        <w:rPr>
          <w:sz w:val="12"/>
        </w:rPr>
        <w:t>исполнитель</w:t>
      </w:r>
      <w:proofErr w:type="gramStart"/>
      <w:r>
        <w:rPr>
          <w:sz w:val="12"/>
        </w:rPr>
        <w:t xml:space="preserve">              ___________ _________ ____________ _________   В</w:t>
      </w:r>
      <w:proofErr w:type="gramEnd"/>
      <w:r>
        <w:rPr>
          <w:sz w:val="12"/>
        </w:rPr>
        <w:t>сего страниц │         │</w:t>
      </w:r>
    </w:p>
    <w:p w:rsidR="00D70AD3" w:rsidRDefault="00D70AD3">
      <w:pPr>
        <w:pStyle w:val="ConsPlusNonformat"/>
        <w:jc w:val="both"/>
      </w:pPr>
      <w:r>
        <w:rPr>
          <w:sz w:val="12"/>
        </w:rPr>
        <w:t xml:space="preserve">                         </w:t>
      </w:r>
      <w:proofErr w:type="gramStart"/>
      <w:r>
        <w:rPr>
          <w:sz w:val="12"/>
        </w:rPr>
        <w:t>(должность) (подпись) (расшифровка (телефон)                 └─────────┘</w:t>
      </w:r>
      <w:proofErr w:type="gramEnd"/>
    </w:p>
    <w:p w:rsidR="00D70AD3" w:rsidRDefault="00D70AD3">
      <w:pPr>
        <w:pStyle w:val="ConsPlusNonformat"/>
        <w:jc w:val="both"/>
      </w:pPr>
      <w:r>
        <w:rPr>
          <w:sz w:val="12"/>
        </w:rPr>
        <w:t xml:space="preserve">                                                 подписи)</w:t>
      </w:r>
    </w:p>
    <w:p w:rsidR="00D70AD3" w:rsidRDefault="00D70AD3">
      <w:pPr>
        <w:pStyle w:val="ConsPlusNonformat"/>
        <w:jc w:val="both"/>
      </w:pPr>
    </w:p>
    <w:p w:rsidR="00D70AD3" w:rsidRDefault="00D70AD3">
      <w:pPr>
        <w:pStyle w:val="ConsPlusNonformat"/>
        <w:jc w:val="both"/>
      </w:pPr>
      <w:r>
        <w:rPr>
          <w:sz w:val="12"/>
        </w:rPr>
        <w:t>"__" ___________ 20__ г.</w:t>
      </w:r>
    </w:p>
    <w:p w:rsidR="00D70AD3" w:rsidRDefault="00D70AD3">
      <w:pPr>
        <w:pStyle w:val="ConsPlusNonformat"/>
        <w:jc w:val="both"/>
      </w:pPr>
    </w:p>
    <w:p w:rsidR="00D70AD3" w:rsidRDefault="00D70AD3">
      <w:pPr>
        <w:pStyle w:val="ConsPlusNonformat"/>
        <w:jc w:val="both"/>
      </w:pPr>
      <w:r>
        <w:rPr>
          <w:sz w:val="12"/>
        </w:rPr>
        <w:t>┌.-.-.-.-.-.-.-.-.-.-.-.-.-.-.-.-.-.-.-.-.-.-.-.-.-.-.-.-┐ ┌.-.-.-.-.-.-.-.-.-.-.-.-.-.-.-.-.-.-.-.-.-.-.--.-.-.-.-─┐</w:t>
      </w:r>
    </w:p>
    <w:p w:rsidR="00D70AD3" w:rsidRDefault="00D70AD3">
      <w:pPr>
        <w:pStyle w:val="ConsPlusNonformat"/>
        <w:jc w:val="both"/>
      </w:pPr>
      <w:r>
        <w:rPr>
          <w:sz w:val="12"/>
        </w:rPr>
        <w:t>.    ОТМЕТКА ОТВЕТСТВЕННОГО ДЕПАРТАМЕНТА МИНИСТЕРСТВА</w:t>
      </w:r>
      <w:proofErr w:type="gramStart"/>
      <w:r>
        <w:rPr>
          <w:sz w:val="12"/>
        </w:rPr>
        <w:t xml:space="preserve">    .</w:t>
      </w:r>
      <w:proofErr w:type="gramEnd"/>
      <w:r>
        <w:rPr>
          <w:sz w:val="12"/>
        </w:rPr>
        <w:t xml:space="preserve"> .                                                        .</w:t>
      </w:r>
    </w:p>
    <w:p w:rsidR="00D70AD3" w:rsidRDefault="00D70AD3">
      <w:pPr>
        <w:pStyle w:val="ConsPlusNonformat"/>
        <w:jc w:val="both"/>
      </w:pPr>
      <w:r>
        <w:rPr>
          <w:sz w:val="12"/>
        </w:rPr>
        <w:t>│             ФИНАНСОВ РОССИЙСКОЙ ФЕДЕРАЦИИ              │ │                                                        │</w:t>
      </w:r>
    </w:p>
    <w:p w:rsidR="00D70AD3" w:rsidRDefault="00D70AD3">
      <w:pPr>
        <w:pStyle w:val="ConsPlusNonformat"/>
        <w:jc w:val="both"/>
      </w:pPr>
      <w:r>
        <w:rPr>
          <w:sz w:val="12"/>
        </w:rPr>
        <w:t>.      о согласовании решения о наличии потребности</w:t>
      </w:r>
      <w:proofErr w:type="gramStart"/>
      <w:r>
        <w:rPr>
          <w:sz w:val="12"/>
        </w:rPr>
        <w:t xml:space="preserve">      .</w:t>
      </w:r>
      <w:proofErr w:type="gramEnd"/>
      <w:r>
        <w:rPr>
          <w:sz w:val="12"/>
        </w:rPr>
        <w:t xml:space="preserve"> .        ОТМЕТКА ОРГАНА ФЕДЕРАЛЬНОГО КАЗНАЧЕЙСТВА        .</w:t>
      </w:r>
    </w:p>
    <w:p w:rsidR="00D70AD3" w:rsidRDefault="00D70AD3">
      <w:pPr>
        <w:pStyle w:val="ConsPlusNonformat"/>
        <w:jc w:val="both"/>
      </w:pPr>
      <w:r>
        <w:rPr>
          <w:sz w:val="12"/>
        </w:rPr>
        <w:t>│                в остатках целевых средств</w:t>
      </w:r>
      <w:proofErr w:type="gramStart"/>
      <w:r>
        <w:rPr>
          <w:sz w:val="12"/>
        </w:rPr>
        <w:t xml:space="preserve">              │ │              О</w:t>
      </w:r>
      <w:proofErr w:type="gramEnd"/>
      <w:r>
        <w:rPr>
          <w:sz w:val="12"/>
        </w:rPr>
        <w:t xml:space="preserve"> ПРИНЯТИИ НАСТОЯЩИХ СВЕДЕНИЙ             │</w:t>
      </w:r>
    </w:p>
    <w:p w:rsidR="00D70AD3" w:rsidRDefault="00D70AD3">
      <w:pPr>
        <w:pStyle w:val="ConsPlusNonformat"/>
        <w:jc w:val="both"/>
      </w:pPr>
      <w:r>
        <w:rPr>
          <w:sz w:val="12"/>
        </w:rPr>
        <w:t>.       (суммах возвратов дебиторской задолженности</w:t>
      </w:r>
      <w:proofErr w:type="gramStart"/>
      <w:r>
        <w:rPr>
          <w:sz w:val="12"/>
        </w:rPr>
        <w:t xml:space="preserve">      .</w:t>
      </w:r>
      <w:proofErr w:type="gramEnd"/>
      <w:r>
        <w:rPr>
          <w:sz w:val="12"/>
        </w:rPr>
        <w:t xml:space="preserve"> .                                                        .</w:t>
      </w:r>
    </w:p>
    <w:p w:rsidR="00D70AD3" w:rsidRDefault="00D70AD3">
      <w:pPr>
        <w:pStyle w:val="ConsPlusNonformat"/>
        <w:jc w:val="both"/>
      </w:pPr>
      <w:r>
        <w:rPr>
          <w:sz w:val="12"/>
        </w:rPr>
        <w:t>│                      прошлых лет)                      │ │                                                        │</w:t>
      </w:r>
    </w:p>
    <w:p w:rsidR="00D70AD3" w:rsidRDefault="00D70AD3">
      <w:pPr>
        <w:pStyle w:val="ConsPlusNonformat"/>
        <w:jc w:val="both"/>
      </w:pPr>
      <w:r>
        <w:rPr>
          <w:sz w:val="12"/>
        </w:rPr>
        <w:t>. Ответственный</w:t>
      </w:r>
      <w:proofErr w:type="gramStart"/>
      <w:r>
        <w:rPr>
          <w:sz w:val="12"/>
        </w:rPr>
        <w:t xml:space="preserve">                                          .</w:t>
      </w:r>
      <w:proofErr w:type="gramEnd"/>
      <w:r>
        <w:rPr>
          <w:sz w:val="12"/>
        </w:rPr>
        <w:t xml:space="preserve"> . Ответственный                                          .</w:t>
      </w:r>
    </w:p>
    <w:p w:rsidR="00D70AD3" w:rsidRDefault="00D70AD3">
      <w:pPr>
        <w:pStyle w:val="ConsPlusNonformat"/>
        <w:jc w:val="both"/>
      </w:pPr>
      <w:r>
        <w:rPr>
          <w:sz w:val="12"/>
        </w:rPr>
        <w:t xml:space="preserve">│ исполнитель   ___________ _________ ____________ ______│ │ </w:t>
      </w:r>
      <w:proofErr w:type="gramStart"/>
      <w:r>
        <w:rPr>
          <w:sz w:val="12"/>
        </w:rPr>
        <w:t>исполнитель</w:t>
      </w:r>
      <w:proofErr w:type="gramEnd"/>
      <w:r>
        <w:rPr>
          <w:sz w:val="12"/>
        </w:rPr>
        <w:t xml:space="preserve">   ___________ _________ ____________ ______│</w:t>
      </w:r>
    </w:p>
    <w:p w:rsidR="00D70AD3" w:rsidRDefault="00D70AD3">
      <w:pPr>
        <w:pStyle w:val="ConsPlusNonformat"/>
        <w:jc w:val="both"/>
      </w:pPr>
      <w:r>
        <w:rPr>
          <w:sz w:val="12"/>
        </w:rPr>
        <w:t>.               (должность) (подпись) (расшифровка (тел</w:t>
      </w:r>
      <w:proofErr w:type="gramStart"/>
      <w:r>
        <w:rPr>
          <w:sz w:val="12"/>
        </w:rPr>
        <w:t>е-</w:t>
      </w:r>
      <w:proofErr w:type="gramEnd"/>
      <w:r>
        <w:rPr>
          <w:sz w:val="12"/>
        </w:rPr>
        <w:t>. .              (должность) (подпись) (расшифровка  (теле-.</w:t>
      </w:r>
    </w:p>
    <w:p w:rsidR="00D70AD3" w:rsidRDefault="00D70AD3">
      <w:pPr>
        <w:pStyle w:val="ConsPlusNonformat"/>
        <w:jc w:val="both"/>
      </w:pPr>
      <w:proofErr w:type="gramStart"/>
      <w:r>
        <w:rPr>
          <w:sz w:val="12"/>
        </w:rPr>
        <w:t>│                                       подписи)    фон) │ │                                      подписи)     фон) │</w:t>
      </w:r>
      <w:proofErr w:type="gramEnd"/>
    </w:p>
    <w:p w:rsidR="00D70AD3" w:rsidRDefault="00D70AD3">
      <w:pPr>
        <w:pStyle w:val="ConsPlusNonformat"/>
        <w:jc w:val="both"/>
      </w:pPr>
      <w:r>
        <w:rPr>
          <w:sz w:val="12"/>
        </w:rPr>
        <w:t>. "__" ________ 20__ г.                                  . . "__" ________ 20__ г.</w:t>
      </w:r>
      <w:proofErr w:type="gramStart"/>
      <w:r>
        <w:rPr>
          <w:sz w:val="12"/>
        </w:rPr>
        <w:t xml:space="preserve">                                  .</w:t>
      </w:r>
      <w:proofErr w:type="gramEnd"/>
    </w:p>
    <w:p w:rsidR="00D70AD3" w:rsidRDefault="00D70AD3">
      <w:pPr>
        <w:pStyle w:val="ConsPlusNonformat"/>
        <w:jc w:val="both"/>
      </w:pPr>
      <w:r>
        <w:rPr>
          <w:sz w:val="12"/>
        </w:rPr>
        <w:t>└.-.-.-.-.-.-.-.-.-.-.-.-.-.-.-.-.-.-.-.-.-.-.-.-.-.-.-.-┘ └.-.-.-.-.-.-.-.-.-.-.-.-.-.-.-.-.-.-.-.-.-.-.-.-.-.-.-.─┘</w:t>
      </w:r>
    </w:p>
    <w:p w:rsidR="00D70AD3" w:rsidRDefault="00D70AD3">
      <w:pPr>
        <w:pStyle w:val="ConsPlusNormal"/>
        <w:jc w:val="both"/>
      </w:pPr>
    </w:p>
    <w:p w:rsidR="00D70AD3" w:rsidRDefault="00D70AD3">
      <w:pPr>
        <w:pStyle w:val="ConsPlusNormal"/>
        <w:ind w:firstLine="540"/>
        <w:jc w:val="both"/>
      </w:pPr>
      <w:r>
        <w:t>--------------------------------</w:t>
      </w:r>
    </w:p>
    <w:p w:rsidR="00D70AD3" w:rsidRDefault="00D70AD3">
      <w:pPr>
        <w:pStyle w:val="ConsPlusNormal"/>
        <w:spacing w:before="220"/>
        <w:ind w:firstLine="540"/>
        <w:jc w:val="both"/>
      </w:pPr>
      <w:bookmarkStart w:id="44" w:name="P586"/>
      <w:bookmarkEnd w:id="44"/>
      <w:r>
        <w:t>&lt;*&gt; По коду целевых средств 0200 ("Закупка работ и услуг") общая сумма планируемых выплат, связанных с возмещением расходов организации на приобретение коммунальных услуг, услуг связи, ави</w:t>
      </w:r>
      <w:proofErr w:type="gramStart"/>
      <w:r>
        <w:t>а-</w:t>
      </w:r>
      <w:proofErr w:type="gramEnd"/>
      <w:r>
        <w:t xml:space="preserve"> и железнодорожных билетов, билетов для проезда городским и пригородным транспортом, подписки на печатные издания, аренды в целях содержания юридического лица - получателя целевой субсидии, указывается отдельной строкой.</w:t>
      </w:r>
    </w:p>
    <w:p w:rsidR="00D70AD3" w:rsidRDefault="00D70AD3">
      <w:pPr>
        <w:pStyle w:val="ConsPlusNormal"/>
        <w:spacing w:before="220"/>
        <w:ind w:firstLine="540"/>
        <w:jc w:val="both"/>
      </w:pPr>
      <w:bookmarkStart w:id="45" w:name="P587"/>
      <w:bookmarkEnd w:id="45"/>
      <w:r>
        <w:t xml:space="preserve">&lt;**&gt; </w:t>
      </w:r>
      <w:hyperlink w:anchor="P522" w:history="1">
        <w:r>
          <w:rPr>
            <w:color w:val="0000FF"/>
          </w:rPr>
          <w:t>Графы 4</w:t>
        </w:r>
      </w:hyperlink>
      <w:r>
        <w:t xml:space="preserve"> - </w:t>
      </w:r>
      <w:hyperlink w:anchor="P525" w:history="1">
        <w:r>
          <w:rPr>
            <w:color w:val="0000FF"/>
          </w:rPr>
          <w:t>7</w:t>
        </w:r>
      </w:hyperlink>
      <w:r>
        <w:t xml:space="preserve"> Сведений заполняются при поступлении (наличии) остатков целевых средств (сумм дебиторской задолженности прошлых лет), подлежащих учету на лицевом счете для учета операций </w:t>
      </w:r>
      <w:proofErr w:type="spellStart"/>
      <w:r>
        <w:t>неучастника</w:t>
      </w:r>
      <w:proofErr w:type="spellEnd"/>
      <w:r>
        <w:t xml:space="preserve"> бюджетного процесса. В одних и тех же Сведениях цифровые показатели могут быть указаны в </w:t>
      </w:r>
      <w:hyperlink w:anchor="P522" w:history="1">
        <w:r>
          <w:rPr>
            <w:color w:val="0000FF"/>
          </w:rPr>
          <w:t>графах 4</w:t>
        </w:r>
      </w:hyperlink>
      <w:r>
        <w:t xml:space="preserve"> - </w:t>
      </w:r>
      <w:hyperlink w:anchor="P527" w:history="1">
        <w:r>
          <w:rPr>
            <w:color w:val="0000FF"/>
          </w:rPr>
          <w:t>9</w:t>
        </w:r>
      </w:hyperlink>
      <w:r>
        <w:t xml:space="preserve"> в случае, если остатки целевых средств, суммы возврата дебиторской задолженности прошлых лет и планируемые суммы выплат за счет целевых средств, предоставляемых в текущем финансовом году, поступают в рамках одного контракта, договора, соглашения.</w:t>
      </w: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right"/>
        <w:outlineLvl w:val="1"/>
      </w:pPr>
      <w:r>
        <w:t>Приложение N 3</w:t>
      </w:r>
    </w:p>
    <w:p w:rsidR="00D70AD3" w:rsidRDefault="00D70AD3">
      <w:pPr>
        <w:pStyle w:val="ConsPlusNormal"/>
        <w:jc w:val="right"/>
      </w:pPr>
      <w:r>
        <w:t>к Порядку осуществления</w:t>
      </w:r>
    </w:p>
    <w:p w:rsidR="00D70AD3" w:rsidRDefault="00D70AD3">
      <w:pPr>
        <w:pStyle w:val="ConsPlusNormal"/>
        <w:jc w:val="right"/>
      </w:pPr>
      <w:r>
        <w:t>территориальными органами</w:t>
      </w:r>
    </w:p>
    <w:p w:rsidR="00D70AD3" w:rsidRDefault="00D70AD3">
      <w:pPr>
        <w:pStyle w:val="ConsPlusNormal"/>
        <w:jc w:val="right"/>
      </w:pPr>
      <w:r>
        <w:t>Федерального казначейства</w:t>
      </w:r>
    </w:p>
    <w:p w:rsidR="00D70AD3" w:rsidRDefault="00D70AD3">
      <w:pPr>
        <w:pStyle w:val="ConsPlusNormal"/>
        <w:jc w:val="right"/>
      </w:pPr>
      <w:r>
        <w:t>санкционирования расходов, источником</w:t>
      </w:r>
    </w:p>
    <w:p w:rsidR="00D70AD3" w:rsidRDefault="00D70AD3">
      <w:pPr>
        <w:pStyle w:val="ConsPlusNormal"/>
        <w:jc w:val="right"/>
      </w:pPr>
      <w:r>
        <w:t xml:space="preserve">финансового </w:t>
      </w:r>
      <w:proofErr w:type="gramStart"/>
      <w:r>
        <w:t>обеспечения</w:t>
      </w:r>
      <w:proofErr w:type="gramEnd"/>
      <w:r>
        <w:t xml:space="preserve"> которых</w:t>
      </w:r>
    </w:p>
    <w:p w:rsidR="00D70AD3" w:rsidRDefault="00D70AD3">
      <w:pPr>
        <w:pStyle w:val="ConsPlusNormal"/>
        <w:jc w:val="right"/>
      </w:pPr>
      <w:r>
        <w:t>являются целевые средства,</w:t>
      </w:r>
    </w:p>
    <w:p w:rsidR="00D70AD3" w:rsidRDefault="00D70AD3">
      <w:pPr>
        <w:pStyle w:val="ConsPlusNormal"/>
        <w:jc w:val="right"/>
      </w:pPr>
      <w:r>
        <w:t>при казначейском сопровождении</w:t>
      </w:r>
    </w:p>
    <w:p w:rsidR="00D70AD3" w:rsidRDefault="00D70AD3">
      <w:pPr>
        <w:pStyle w:val="ConsPlusNormal"/>
        <w:jc w:val="right"/>
      </w:pPr>
      <w:r>
        <w:t>целевых сре</w:t>
      </w:r>
      <w:proofErr w:type="gramStart"/>
      <w:r>
        <w:t>дств в сл</w:t>
      </w:r>
      <w:proofErr w:type="gramEnd"/>
      <w:r>
        <w:t>учаях,</w:t>
      </w:r>
    </w:p>
    <w:p w:rsidR="00D70AD3" w:rsidRDefault="00D70AD3">
      <w:pPr>
        <w:pStyle w:val="ConsPlusNormal"/>
        <w:jc w:val="right"/>
      </w:pPr>
      <w:proofErr w:type="gramStart"/>
      <w:r>
        <w:t>предусмотренных</w:t>
      </w:r>
      <w:proofErr w:type="gramEnd"/>
      <w:r>
        <w:t xml:space="preserve"> Федеральным законом</w:t>
      </w:r>
    </w:p>
    <w:p w:rsidR="00D70AD3" w:rsidRDefault="00D70AD3">
      <w:pPr>
        <w:pStyle w:val="ConsPlusNormal"/>
        <w:jc w:val="right"/>
      </w:pPr>
      <w:r>
        <w:t>"О федеральном бюджете на 2018 год</w:t>
      </w:r>
    </w:p>
    <w:p w:rsidR="00D70AD3" w:rsidRDefault="00D70AD3">
      <w:pPr>
        <w:pStyle w:val="ConsPlusNormal"/>
        <w:jc w:val="right"/>
      </w:pPr>
      <w:r>
        <w:t>и на плановый период 2019 и 2020 годов",</w:t>
      </w:r>
    </w:p>
    <w:p w:rsidR="00D70AD3" w:rsidRDefault="00D70AD3">
      <w:pPr>
        <w:pStyle w:val="ConsPlusNormal"/>
        <w:jc w:val="right"/>
      </w:pPr>
      <w:proofErr w:type="gramStart"/>
      <w:r>
        <w:t>утвержденному</w:t>
      </w:r>
      <w:proofErr w:type="gramEnd"/>
      <w:r>
        <w:t xml:space="preserve"> приказом</w:t>
      </w:r>
    </w:p>
    <w:p w:rsidR="00D70AD3" w:rsidRDefault="00D70AD3">
      <w:pPr>
        <w:pStyle w:val="ConsPlusNormal"/>
        <w:jc w:val="right"/>
      </w:pPr>
      <w:r>
        <w:t>Министерства финансов</w:t>
      </w:r>
    </w:p>
    <w:p w:rsidR="00D70AD3" w:rsidRDefault="00D70AD3">
      <w:pPr>
        <w:pStyle w:val="ConsPlusNormal"/>
        <w:jc w:val="right"/>
      </w:pPr>
      <w:r>
        <w:t>Российской Федерации</w:t>
      </w:r>
    </w:p>
    <w:p w:rsidR="00D70AD3" w:rsidRDefault="00D70AD3">
      <w:pPr>
        <w:pStyle w:val="ConsPlusNormal"/>
        <w:jc w:val="right"/>
      </w:pPr>
      <w:r>
        <w:t>от 08.12.2017 N 220н</w:t>
      </w:r>
    </w:p>
    <w:p w:rsidR="00D70AD3" w:rsidRDefault="00D70AD3">
      <w:pPr>
        <w:pStyle w:val="ConsPlusNormal"/>
        <w:jc w:val="both"/>
      </w:pPr>
    </w:p>
    <w:p w:rsidR="00D70AD3" w:rsidRDefault="00D70AD3">
      <w:pPr>
        <w:pStyle w:val="ConsPlusTitle"/>
        <w:jc w:val="center"/>
      </w:pPr>
      <w:bookmarkStart w:id="46" w:name="P610"/>
      <w:bookmarkEnd w:id="46"/>
      <w:r>
        <w:lastRenderedPageBreak/>
        <w:t>ПЕРЕЧЕНЬ ИСТОЧНИКОВ ПОСТУПЛЕНИЙ ЦЕЛЕВЫХ СРЕДСТВ</w:t>
      </w:r>
    </w:p>
    <w:p w:rsidR="00D70AD3" w:rsidRDefault="00D70AD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7370"/>
        <w:gridCol w:w="1133"/>
      </w:tblGrid>
      <w:tr w:rsidR="00D70AD3">
        <w:tc>
          <w:tcPr>
            <w:tcW w:w="566" w:type="dxa"/>
            <w:vMerge w:val="restart"/>
          </w:tcPr>
          <w:p w:rsidR="00D70AD3" w:rsidRDefault="00D70AD3">
            <w:pPr>
              <w:pStyle w:val="ConsPlusNormal"/>
              <w:jc w:val="center"/>
            </w:pPr>
            <w:r>
              <w:t xml:space="preserve">N </w:t>
            </w:r>
            <w:proofErr w:type="gramStart"/>
            <w:r>
              <w:t>п</w:t>
            </w:r>
            <w:proofErr w:type="gramEnd"/>
            <w:r>
              <w:t>/п</w:t>
            </w:r>
          </w:p>
        </w:tc>
        <w:tc>
          <w:tcPr>
            <w:tcW w:w="8503" w:type="dxa"/>
            <w:gridSpan w:val="2"/>
          </w:tcPr>
          <w:p w:rsidR="00D70AD3" w:rsidRDefault="00D70AD3">
            <w:pPr>
              <w:pStyle w:val="ConsPlusNormal"/>
              <w:jc w:val="center"/>
            </w:pPr>
            <w:r>
              <w:t>Источники целевых средств</w:t>
            </w:r>
          </w:p>
        </w:tc>
      </w:tr>
      <w:tr w:rsidR="00D70AD3">
        <w:tc>
          <w:tcPr>
            <w:tcW w:w="566" w:type="dxa"/>
            <w:vMerge/>
          </w:tcPr>
          <w:p w:rsidR="00D70AD3" w:rsidRDefault="00D70AD3"/>
        </w:tc>
        <w:tc>
          <w:tcPr>
            <w:tcW w:w="7370" w:type="dxa"/>
          </w:tcPr>
          <w:p w:rsidR="00D70AD3" w:rsidRDefault="00D70AD3">
            <w:pPr>
              <w:pStyle w:val="ConsPlusNormal"/>
              <w:jc w:val="center"/>
            </w:pPr>
            <w:r>
              <w:t>наименование</w:t>
            </w:r>
          </w:p>
        </w:tc>
        <w:tc>
          <w:tcPr>
            <w:tcW w:w="1133" w:type="dxa"/>
          </w:tcPr>
          <w:p w:rsidR="00D70AD3" w:rsidRDefault="00D70AD3">
            <w:pPr>
              <w:pStyle w:val="ConsPlusNormal"/>
              <w:jc w:val="center"/>
            </w:pPr>
            <w:r>
              <w:t>код</w:t>
            </w:r>
          </w:p>
        </w:tc>
      </w:tr>
      <w:tr w:rsidR="00D70AD3">
        <w:tc>
          <w:tcPr>
            <w:tcW w:w="566" w:type="dxa"/>
          </w:tcPr>
          <w:p w:rsidR="00D70AD3" w:rsidRDefault="00D70AD3">
            <w:pPr>
              <w:pStyle w:val="ConsPlusNormal"/>
              <w:jc w:val="center"/>
            </w:pPr>
            <w:r>
              <w:t>1</w:t>
            </w:r>
          </w:p>
        </w:tc>
        <w:tc>
          <w:tcPr>
            <w:tcW w:w="7370" w:type="dxa"/>
          </w:tcPr>
          <w:p w:rsidR="00D70AD3" w:rsidRDefault="00D70AD3">
            <w:pPr>
              <w:pStyle w:val="ConsPlusNormal"/>
              <w:jc w:val="center"/>
            </w:pPr>
            <w:r>
              <w:t>2</w:t>
            </w:r>
          </w:p>
        </w:tc>
        <w:tc>
          <w:tcPr>
            <w:tcW w:w="1133" w:type="dxa"/>
          </w:tcPr>
          <w:p w:rsidR="00D70AD3" w:rsidRDefault="00D70AD3">
            <w:pPr>
              <w:pStyle w:val="ConsPlusNormal"/>
              <w:jc w:val="center"/>
            </w:pPr>
            <w:r>
              <w:t>3</w:t>
            </w:r>
          </w:p>
        </w:tc>
      </w:tr>
      <w:tr w:rsidR="00D70AD3">
        <w:tc>
          <w:tcPr>
            <w:tcW w:w="566" w:type="dxa"/>
          </w:tcPr>
          <w:p w:rsidR="00D70AD3" w:rsidRDefault="00D70AD3">
            <w:pPr>
              <w:pStyle w:val="ConsPlusNormal"/>
              <w:jc w:val="center"/>
            </w:pPr>
            <w:r>
              <w:t>1.</w:t>
            </w:r>
          </w:p>
        </w:tc>
        <w:tc>
          <w:tcPr>
            <w:tcW w:w="7370" w:type="dxa"/>
          </w:tcPr>
          <w:p w:rsidR="00D70AD3" w:rsidRDefault="00D70AD3">
            <w:pPr>
              <w:pStyle w:val="ConsPlusNormal"/>
            </w:pPr>
            <w:r>
              <w:t>Субсидии юридическим лицам (за исключением субсидий федеральным бюджетным и автономным учреждениям)</w:t>
            </w:r>
          </w:p>
        </w:tc>
        <w:tc>
          <w:tcPr>
            <w:tcW w:w="1133" w:type="dxa"/>
            <w:vAlign w:val="center"/>
          </w:tcPr>
          <w:p w:rsidR="00D70AD3" w:rsidRDefault="00D70AD3">
            <w:pPr>
              <w:pStyle w:val="ConsPlusNormal"/>
              <w:jc w:val="center"/>
            </w:pPr>
            <w:r>
              <w:t>7100</w:t>
            </w:r>
          </w:p>
        </w:tc>
      </w:tr>
      <w:tr w:rsidR="00D70AD3">
        <w:tc>
          <w:tcPr>
            <w:tcW w:w="566" w:type="dxa"/>
          </w:tcPr>
          <w:p w:rsidR="00D70AD3" w:rsidRDefault="00D70AD3">
            <w:pPr>
              <w:pStyle w:val="ConsPlusNormal"/>
              <w:jc w:val="center"/>
            </w:pPr>
            <w:r>
              <w:t>2.</w:t>
            </w:r>
          </w:p>
        </w:tc>
        <w:tc>
          <w:tcPr>
            <w:tcW w:w="7370" w:type="dxa"/>
          </w:tcPr>
          <w:p w:rsidR="00D70AD3" w:rsidRDefault="00D70AD3">
            <w:pPr>
              <w:pStyle w:val="ConsPlusNormal"/>
            </w:pPr>
            <w: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w:t>
            </w:r>
          </w:p>
        </w:tc>
        <w:tc>
          <w:tcPr>
            <w:tcW w:w="1133" w:type="dxa"/>
            <w:vAlign w:val="center"/>
          </w:tcPr>
          <w:p w:rsidR="00D70AD3" w:rsidRDefault="00D70AD3">
            <w:pPr>
              <w:pStyle w:val="ConsPlusNormal"/>
              <w:jc w:val="center"/>
            </w:pPr>
            <w:r>
              <w:t>7110</w:t>
            </w:r>
          </w:p>
        </w:tc>
      </w:tr>
      <w:tr w:rsidR="00D70AD3">
        <w:tc>
          <w:tcPr>
            <w:tcW w:w="566" w:type="dxa"/>
          </w:tcPr>
          <w:p w:rsidR="00D70AD3" w:rsidRDefault="00D70AD3">
            <w:pPr>
              <w:pStyle w:val="ConsPlusNormal"/>
              <w:jc w:val="center"/>
            </w:pPr>
            <w:r>
              <w:t>3.</w:t>
            </w:r>
          </w:p>
        </w:tc>
        <w:tc>
          <w:tcPr>
            <w:tcW w:w="7370" w:type="dxa"/>
          </w:tcPr>
          <w:p w:rsidR="00D70AD3" w:rsidRDefault="00D70AD3">
            <w:pPr>
              <w:pStyle w:val="ConsPlusNormal"/>
            </w:pPr>
            <w:r>
              <w:t>Авансовые платежи по контрактам (договорам) о поставке товаров, выполнении работ, оказании услуг, заключаемым получателями субсидий с исполнителями по контрактам (договорам), а также авансовые платежи по контрактам (договорам), заключаемые исполнителями с соисполнителями по контрактам (договорам), источниками финансового обеспечения которых являются такие субсидии</w:t>
            </w:r>
          </w:p>
        </w:tc>
        <w:tc>
          <w:tcPr>
            <w:tcW w:w="1133" w:type="dxa"/>
            <w:vAlign w:val="center"/>
          </w:tcPr>
          <w:p w:rsidR="00D70AD3" w:rsidRDefault="00D70AD3">
            <w:pPr>
              <w:pStyle w:val="ConsPlusNormal"/>
              <w:jc w:val="center"/>
            </w:pPr>
            <w:r>
              <w:t>7111</w:t>
            </w:r>
          </w:p>
        </w:tc>
      </w:tr>
      <w:tr w:rsidR="00D70AD3">
        <w:tc>
          <w:tcPr>
            <w:tcW w:w="566" w:type="dxa"/>
          </w:tcPr>
          <w:p w:rsidR="00D70AD3" w:rsidRDefault="00D70AD3">
            <w:pPr>
              <w:pStyle w:val="ConsPlusNormal"/>
              <w:jc w:val="center"/>
            </w:pPr>
            <w:r>
              <w:t>4.</w:t>
            </w:r>
          </w:p>
        </w:tc>
        <w:tc>
          <w:tcPr>
            <w:tcW w:w="7370" w:type="dxa"/>
          </w:tcPr>
          <w:p w:rsidR="00D70AD3" w:rsidRDefault="00D70AD3">
            <w:pPr>
              <w:pStyle w:val="ConsPlusNormal"/>
            </w:pPr>
            <w:r>
              <w:t xml:space="preserve">Бюджетные инвестиции юридическим лицам, предоставляемые в соответствии со </w:t>
            </w:r>
            <w:hyperlink r:id="rId40" w:history="1">
              <w:r>
                <w:rPr>
                  <w:color w:val="0000FF"/>
                </w:rPr>
                <w:t>статьей 80</w:t>
              </w:r>
            </w:hyperlink>
            <w:r>
              <w:t xml:space="preserve"> Бюджетного кодекса Российской Федерации</w:t>
            </w:r>
          </w:p>
        </w:tc>
        <w:tc>
          <w:tcPr>
            <w:tcW w:w="1133" w:type="dxa"/>
            <w:vAlign w:val="center"/>
          </w:tcPr>
          <w:p w:rsidR="00D70AD3" w:rsidRDefault="00D70AD3">
            <w:pPr>
              <w:pStyle w:val="ConsPlusNormal"/>
              <w:jc w:val="center"/>
            </w:pPr>
            <w:r>
              <w:t>7200</w:t>
            </w:r>
          </w:p>
        </w:tc>
      </w:tr>
      <w:tr w:rsidR="00D70AD3">
        <w:tc>
          <w:tcPr>
            <w:tcW w:w="566" w:type="dxa"/>
          </w:tcPr>
          <w:p w:rsidR="00D70AD3" w:rsidRDefault="00D70AD3">
            <w:pPr>
              <w:pStyle w:val="ConsPlusNormal"/>
              <w:jc w:val="center"/>
            </w:pPr>
            <w:r>
              <w:t>5.</w:t>
            </w:r>
          </w:p>
        </w:tc>
        <w:tc>
          <w:tcPr>
            <w:tcW w:w="7370" w:type="dxa"/>
          </w:tcPr>
          <w:p w:rsidR="00D70AD3" w:rsidRDefault="00D70AD3">
            <w:pPr>
              <w:pStyle w:val="ConsPlusNormal"/>
            </w:pPr>
            <w: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бюджетные инвестиции</w:t>
            </w:r>
          </w:p>
        </w:tc>
        <w:tc>
          <w:tcPr>
            <w:tcW w:w="1133" w:type="dxa"/>
            <w:vAlign w:val="center"/>
          </w:tcPr>
          <w:p w:rsidR="00D70AD3" w:rsidRDefault="00D70AD3">
            <w:pPr>
              <w:pStyle w:val="ConsPlusNormal"/>
              <w:jc w:val="center"/>
            </w:pPr>
            <w:r>
              <w:t>7220</w:t>
            </w:r>
          </w:p>
        </w:tc>
      </w:tr>
      <w:tr w:rsidR="00D70AD3">
        <w:tc>
          <w:tcPr>
            <w:tcW w:w="566" w:type="dxa"/>
          </w:tcPr>
          <w:p w:rsidR="00D70AD3" w:rsidRDefault="00D70AD3">
            <w:pPr>
              <w:pStyle w:val="ConsPlusNormal"/>
              <w:jc w:val="center"/>
            </w:pPr>
            <w:r>
              <w:t>6.</w:t>
            </w:r>
          </w:p>
        </w:tc>
        <w:tc>
          <w:tcPr>
            <w:tcW w:w="7370" w:type="dxa"/>
          </w:tcPr>
          <w:p w:rsidR="00D70AD3" w:rsidRDefault="00D70AD3">
            <w:pPr>
              <w:pStyle w:val="ConsPlusNormal"/>
            </w:pPr>
            <w:r>
              <w:t>Авансовые платежи по контрактам (договорам) о поставке товаров, выполнении работ, оказании услуг, заключаемым получателями бюджетных инвестиций с исполнителями по контрактам (договорам), а также авансовые платежи по контрактам (договорам), заключаемые исполнителями с соисполнителями по контрактам (договорам), источниками финансового обеспечения которых являются такие бюджетные инвестиции</w:t>
            </w:r>
          </w:p>
        </w:tc>
        <w:tc>
          <w:tcPr>
            <w:tcW w:w="1133" w:type="dxa"/>
            <w:vAlign w:val="center"/>
          </w:tcPr>
          <w:p w:rsidR="00D70AD3" w:rsidRDefault="00D70AD3">
            <w:pPr>
              <w:pStyle w:val="ConsPlusNormal"/>
              <w:jc w:val="center"/>
            </w:pPr>
            <w:r>
              <w:t>7222</w:t>
            </w:r>
          </w:p>
        </w:tc>
      </w:tr>
      <w:tr w:rsidR="00D70AD3">
        <w:tc>
          <w:tcPr>
            <w:tcW w:w="566" w:type="dxa"/>
          </w:tcPr>
          <w:p w:rsidR="00D70AD3" w:rsidRDefault="00D70AD3">
            <w:pPr>
              <w:pStyle w:val="ConsPlusNormal"/>
              <w:jc w:val="center"/>
            </w:pPr>
            <w:r>
              <w:t>7.</w:t>
            </w:r>
          </w:p>
        </w:tc>
        <w:tc>
          <w:tcPr>
            <w:tcW w:w="7370" w:type="dxa"/>
          </w:tcPr>
          <w:p w:rsidR="00D70AD3" w:rsidRDefault="00D70AD3">
            <w:pPr>
              <w:pStyle w:val="ConsPlusNormal"/>
            </w:pPr>
            <w:r>
              <w:t>Авансовые платежи по государственным контрактам о поставке товаров, выполнении работ, оказании услуг (за исключением государственных контрактов, заключаемых в целях реализации государственного оборонного заказа), заключаемым на сумму 100 000,0 тыс. рублей и более</w:t>
            </w:r>
          </w:p>
        </w:tc>
        <w:tc>
          <w:tcPr>
            <w:tcW w:w="1133" w:type="dxa"/>
            <w:vAlign w:val="center"/>
          </w:tcPr>
          <w:p w:rsidR="00D70AD3" w:rsidRDefault="00D70AD3">
            <w:pPr>
              <w:pStyle w:val="ConsPlusNormal"/>
              <w:jc w:val="center"/>
            </w:pPr>
            <w:r>
              <w:t>7300</w:t>
            </w:r>
          </w:p>
        </w:tc>
      </w:tr>
      <w:tr w:rsidR="00D70AD3">
        <w:tc>
          <w:tcPr>
            <w:tcW w:w="566" w:type="dxa"/>
          </w:tcPr>
          <w:p w:rsidR="00D70AD3" w:rsidRDefault="00D70AD3">
            <w:pPr>
              <w:pStyle w:val="ConsPlusNormal"/>
              <w:jc w:val="center"/>
            </w:pPr>
            <w:r>
              <w:t>8.</w:t>
            </w:r>
          </w:p>
        </w:tc>
        <w:tc>
          <w:tcPr>
            <w:tcW w:w="7370" w:type="dxa"/>
          </w:tcPr>
          <w:p w:rsidR="00D70AD3" w:rsidRDefault="00D70AD3">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(контрактов, договоров)</w:t>
            </w:r>
          </w:p>
        </w:tc>
        <w:tc>
          <w:tcPr>
            <w:tcW w:w="1133" w:type="dxa"/>
            <w:vAlign w:val="center"/>
          </w:tcPr>
          <w:p w:rsidR="00D70AD3" w:rsidRDefault="00D70AD3">
            <w:pPr>
              <w:pStyle w:val="ConsPlusNormal"/>
              <w:jc w:val="center"/>
            </w:pPr>
            <w:r>
              <w:t>7330</w:t>
            </w:r>
          </w:p>
        </w:tc>
      </w:tr>
      <w:tr w:rsidR="00D70AD3">
        <w:tc>
          <w:tcPr>
            <w:tcW w:w="566" w:type="dxa"/>
          </w:tcPr>
          <w:p w:rsidR="00D70AD3" w:rsidRDefault="00D70AD3">
            <w:pPr>
              <w:pStyle w:val="ConsPlusNormal"/>
              <w:jc w:val="center"/>
            </w:pPr>
            <w:r>
              <w:t>9.</w:t>
            </w:r>
          </w:p>
        </w:tc>
        <w:tc>
          <w:tcPr>
            <w:tcW w:w="7370" w:type="dxa"/>
          </w:tcPr>
          <w:p w:rsidR="00D70AD3" w:rsidRDefault="00D70AD3">
            <w:pPr>
              <w:pStyle w:val="ConsPlusNormal"/>
            </w:pPr>
            <w:proofErr w:type="gramStart"/>
            <w:r>
              <w:t xml:space="preserve">Средства по государственным контрактам, заключаемым в соответствии с </w:t>
            </w:r>
            <w:hyperlink r:id="rId41"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(Собрание </w:t>
            </w:r>
            <w:r>
              <w:lastRenderedPageBreak/>
              <w:t>законодательства Российской Федерации, 2013, N 14, ст. 1652; N 52, ст. 6961;</w:t>
            </w:r>
            <w:proofErr w:type="gramEnd"/>
            <w:r>
              <w:t xml:space="preserve"> </w:t>
            </w:r>
            <w:proofErr w:type="gramStart"/>
            <w:r>
              <w:t>2014, N 23, ст. 2925; N 30, ст. 4225; N 48, ст. 6637; N 49, ст. 6925; 2015, N 1, ст. 11, 51, 72; N 10, ст. 1393, 1418; N 29, ст. 4353; 2016, N 1, ст. 89; N 11, ст. 1493; N 27, ст. 4253, 4254, 4298; 2017, N 1, ст. 15, 41;</w:t>
            </w:r>
            <w:proofErr w:type="gramEnd"/>
            <w:r>
              <w:t xml:space="preserve"> </w:t>
            </w:r>
            <w:proofErr w:type="gramStart"/>
            <w:r>
              <w:t>N 9, ст. 1277; N 14, ст. 2004; N 24, ст. 3475; N 31, ст. 4747, 4780)</w:t>
            </w:r>
            <w:proofErr w:type="gramEnd"/>
          </w:p>
        </w:tc>
        <w:tc>
          <w:tcPr>
            <w:tcW w:w="1133" w:type="dxa"/>
            <w:vAlign w:val="center"/>
          </w:tcPr>
          <w:p w:rsidR="00D70AD3" w:rsidRDefault="00D70AD3">
            <w:pPr>
              <w:pStyle w:val="ConsPlusNormal"/>
              <w:jc w:val="center"/>
            </w:pPr>
            <w:r>
              <w:lastRenderedPageBreak/>
              <w:t>7400</w:t>
            </w:r>
          </w:p>
        </w:tc>
      </w:tr>
      <w:tr w:rsidR="00D70AD3">
        <w:tc>
          <w:tcPr>
            <w:tcW w:w="566" w:type="dxa"/>
          </w:tcPr>
          <w:p w:rsidR="00D70AD3" w:rsidRDefault="00D70AD3">
            <w:pPr>
              <w:pStyle w:val="ConsPlusNormal"/>
              <w:jc w:val="center"/>
            </w:pPr>
            <w:r>
              <w:lastRenderedPageBreak/>
              <w:t>10.</w:t>
            </w:r>
          </w:p>
        </w:tc>
        <w:tc>
          <w:tcPr>
            <w:tcW w:w="7370" w:type="dxa"/>
          </w:tcPr>
          <w:p w:rsidR="00D70AD3" w:rsidRDefault="00D70AD3">
            <w:pPr>
              <w:pStyle w:val="ConsPlusNormal"/>
            </w:pPr>
            <w:r>
              <w:t xml:space="preserve">Средства по контрактам (договорам), заключаемым в целях исполнения государственных контрактов, заключаемых в соответствии с </w:t>
            </w:r>
            <w:hyperlink r:id="rId42"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tc>
        <w:tc>
          <w:tcPr>
            <w:tcW w:w="1133" w:type="dxa"/>
            <w:vAlign w:val="center"/>
          </w:tcPr>
          <w:p w:rsidR="00D70AD3" w:rsidRDefault="00D70AD3">
            <w:pPr>
              <w:pStyle w:val="ConsPlusNormal"/>
              <w:jc w:val="center"/>
            </w:pPr>
            <w:r>
              <w:t>7440</w:t>
            </w:r>
          </w:p>
        </w:tc>
      </w:tr>
      <w:tr w:rsidR="00D70AD3">
        <w:tc>
          <w:tcPr>
            <w:tcW w:w="566" w:type="dxa"/>
          </w:tcPr>
          <w:p w:rsidR="00D70AD3" w:rsidRDefault="00D70AD3">
            <w:pPr>
              <w:pStyle w:val="ConsPlusNormal"/>
              <w:jc w:val="center"/>
            </w:pPr>
            <w:r>
              <w:t>11.</w:t>
            </w:r>
          </w:p>
        </w:tc>
        <w:tc>
          <w:tcPr>
            <w:tcW w:w="7370" w:type="dxa"/>
          </w:tcPr>
          <w:p w:rsidR="00D70AD3" w:rsidRDefault="00D70AD3">
            <w:pPr>
              <w:pStyle w:val="ConsPlusNormal"/>
            </w:pPr>
            <w:r>
              <w:t>Авансовые платежи по контрактам (договорам) о поставке товаров, выполнении работ, оказании услуг, заключаемым на сумму 100 000,0 тыс. рублей и более федеральными бюджетными и автономными учреждениями</w:t>
            </w:r>
          </w:p>
        </w:tc>
        <w:tc>
          <w:tcPr>
            <w:tcW w:w="1133" w:type="dxa"/>
            <w:vAlign w:val="center"/>
          </w:tcPr>
          <w:p w:rsidR="00D70AD3" w:rsidRDefault="00D70AD3">
            <w:pPr>
              <w:pStyle w:val="ConsPlusNormal"/>
              <w:jc w:val="center"/>
            </w:pPr>
            <w:r>
              <w:t>7500</w:t>
            </w:r>
          </w:p>
        </w:tc>
      </w:tr>
      <w:tr w:rsidR="00D70AD3">
        <w:tc>
          <w:tcPr>
            <w:tcW w:w="566" w:type="dxa"/>
          </w:tcPr>
          <w:p w:rsidR="00D70AD3" w:rsidRDefault="00D70AD3">
            <w:pPr>
              <w:pStyle w:val="ConsPlusNormal"/>
              <w:jc w:val="center"/>
            </w:pPr>
            <w:r>
              <w:t>12.</w:t>
            </w:r>
          </w:p>
        </w:tc>
        <w:tc>
          <w:tcPr>
            <w:tcW w:w="7370" w:type="dxa"/>
          </w:tcPr>
          <w:p w:rsidR="00D70AD3" w:rsidRDefault="00D70AD3">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заключаемых федеральными бюджетными и автономными учреждениями</w:t>
            </w:r>
          </w:p>
        </w:tc>
        <w:tc>
          <w:tcPr>
            <w:tcW w:w="1133" w:type="dxa"/>
            <w:vAlign w:val="center"/>
          </w:tcPr>
          <w:p w:rsidR="00D70AD3" w:rsidRDefault="00D70AD3">
            <w:pPr>
              <w:pStyle w:val="ConsPlusNormal"/>
              <w:jc w:val="center"/>
            </w:pPr>
            <w:r>
              <w:t>7550</w:t>
            </w:r>
          </w:p>
        </w:tc>
      </w:tr>
      <w:tr w:rsidR="00D70AD3">
        <w:tc>
          <w:tcPr>
            <w:tcW w:w="566" w:type="dxa"/>
          </w:tcPr>
          <w:p w:rsidR="00D70AD3" w:rsidRDefault="00D70AD3">
            <w:pPr>
              <w:pStyle w:val="ConsPlusNormal"/>
              <w:jc w:val="center"/>
            </w:pPr>
            <w:r>
              <w:t>13.</w:t>
            </w:r>
          </w:p>
        </w:tc>
        <w:tc>
          <w:tcPr>
            <w:tcW w:w="7370" w:type="dxa"/>
          </w:tcPr>
          <w:p w:rsidR="00D70AD3" w:rsidRDefault="00D70AD3">
            <w:pPr>
              <w:pStyle w:val="ConsPlusNormal"/>
            </w:pPr>
            <w:r>
              <w:t>Авансовые платежи по государственным (муниципальным) контрактам о поставке товаров, выполнении работ, оказании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w:t>
            </w:r>
          </w:p>
        </w:tc>
        <w:tc>
          <w:tcPr>
            <w:tcW w:w="1133" w:type="dxa"/>
            <w:vAlign w:val="center"/>
          </w:tcPr>
          <w:p w:rsidR="00D70AD3" w:rsidRDefault="00D70AD3">
            <w:pPr>
              <w:pStyle w:val="ConsPlusNormal"/>
              <w:jc w:val="center"/>
            </w:pPr>
            <w:r>
              <w:t>7600</w:t>
            </w:r>
          </w:p>
        </w:tc>
      </w:tr>
      <w:tr w:rsidR="00D70AD3">
        <w:tc>
          <w:tcPr>
            <w:tcW w:w="566" w:type="dxa"/>
          </w:tcPr>
          <w:p w:rsidR="00D70AD3" w:rsidRDefault="00D70AD3">
            <w:pPr>
              <w:pStyle w:val="ConsPlusNormal"/>
              <w:jc w:val="center"/>
            </w:pPr>
            <w:r>
              <w:t>14.</w:t>
            </w:r>
          </w:p>
        </w:tc>
        <w:tc>
          <w:tcPr>
            <w:tcW w:w="7370" w:type="dxa"/>
          </w:tcPr>
          <w:p w:rsidR="00D70AD3" w:rsidRDefault="00D70AD3">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(муниципальных) контрактов</w:t>
            </w:r>
          </w:p>
        </w:tc>
        <w:tc>
          <w:tcPr>
            <w:tcW w:w="1133" w:type="dxa"/>
            <w:vAlign w:val="center"/>
          </w:tcPr>
          <w:p w:rsidR="00D70AD3" w:rsidRDefault="00D70AD3">
            <w:pPr>
              <w:pStyle w:val="ConsPlusNormal"/>
              <w:jc w:val="center"/>
            </w:pPr>
            <w:r>
              <w:t>7660</w:t>
            </w:r>
          </w:p>
        </w:tc>
      </w:tr>
      <w:tr w:rsidR="00D70AD3">
        <w:tc>
          <w:tcPr>
            <w:tcW w:w="566" w:type="dxa"/>
          </w:tcPr>
          <w:p w:rsidR="00D70AD3" w:rsidRDefault="00D70AD3">
            <w:pPr>
              <w:pStyle w:val="ConsPlusNormal"/>
              <w:jc w:val="center"/>
            </w:pPr>
            <w:r>
              <w:t>15.</w:t>
            </w:r>
          </w:p>
        </w:tc>
        <w:tc>
          <w:tcPr>
            <w:tcW w:w="7370" w:type="dxa"/>
          </w:tcPr>
          <w:p w:rsidR="00D70AD3" w:rsidRDefault="00D70AD3">
            <w:pPr>
              <w:pStyle w:val="ConsPlusNormal"/>
            </w:pPr>
            <w:proofErr w:type="gramStart"/>
            <w:r>
              <w:t xml:space="preserve">Субсидии юридическим лицам,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являются субсидии, предоставляемые из федерального бюджета бюджету субъекта Российской Федерации на </w:t>
            </w:r>
            <w:proofErr w:type="spellStart"/>
            <w:r>
              <w:t>софинансирование</w:t>
            </w:r>
            <w:proofErr w:type="spellEnd"/>
            <w:r>
              <w:t xml:space="preserve"> капитальных вложений в объекты государственной собственности субъектов Российской Федерации (муниципальной собственности)</w:t>
            </w:r>
            <w:proofErr w:type="gramEnd"/>
          </w:p>
        </w:tc>
        <w:tc>
          <w:tcPr>
            <w:tcW w:w="1133" w:type="dxa"/>
            <w:vAlign w:val="center"/>
          </w:tcPr>
          <w:p w:rsidR="00D70AD3" w:rsidRDefault="00D70AD3">
            <w:pPr>
              <w:pStyle w:val="ConsPlusNormal"/>
              <w:jc w:val="center"/>
            </w:pPr>
            <w:r>
              <w:t>7700</w:t>
            </w:r>
          </w:p>
        </w:tc>
      </w:tr>
      <w:tr w:rsidR="00D70AD3">
        <w:tc>
          <w:tcPr>
            <w:tcW w:w="566" w:type="dxa"/>
          </w:tcPr>
          <w:p w:rsidR="00D70AD3" w:rsidRDefault="00D70AD3">
            <w:pPr>
              <w:pStyle w:val="ConsPlusNormal"/>
              <w:jc w:val="center"/>
            </w:pPr>
            <w:r>
              <w:t>16.</w:t>
            </w:r>
          </w:p>
        </w:tc>
        <w:tc>
          <w:tcPr>
            <w:tcW w:w="7370" w:type="dxa"/>
          </w:tcPr>
          <w:p w:rsidR="00D70AD3" w:rsidRDefault="00D70AD3">
            <w:pPr>
              <w:pStyle w:val="ConsPlusNormal"/>
            </w:pPr>
            <w: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субсидий юридическим лицам, предоставляемые из бюджета субъекта Российской Федерации (местного бюджета)</w:t>
            </w:r>
          </w:p>
        </w:tc>
        <w:tc>
          <w:tcPr>
            <w:tcW w:w="1133" w:type="dxa"/>
            <w:vAlign w:val="center"/>
          </w:tcPr>
          <w:p w:rsidR="00D70AD3" w:rsidRDefault="00D70AD3">
            <w:pPr>
              <w:pStyle w:val="ConsPlusNormal"/>
              <w:jc w:val="center"/>
            </w:pPr>
            <w:r>
              <w:t>7770</w:t>
            </w:r>
          </w:p>
        </w:tc>
      </w:tr>
      <w:tr w:rsidR="00D70AD3">
        <w:tc>
          <w:tcPr>
            <w:tcW w:w="566" w:type="dxa"/>
          </w:tcPr>
          <w:p w:rsidR="00D70AD3" w:rsidRDefault="00D70AD3">
            <w:pPr>
              <w:pStyle w:val="ConsPlusNormal"/>
              <w:jc w:val="center"/>
            </w:pPr>
            <w:r>
              <w:t>17.</w:t>
            </w:r>
          </w:p>
        </w:tc>
        <w:tc>
          <w:tcPr>
            <w:tcW w:w="7370" w:type="dxa"/>
          </w:tcPr>
          <w:p w:rsidR="00D70AD3" w:rsidRDefault="00D70AD3">
            <w:pPr>
              <w:pStyle w:val="ConsPlusNormal"/>
            </w:pPr>
            <w:r>
              <w:t>Средства финансово-хозяйственной деятельности</w:t>
            </w:r>
          </w:p>
        </w:tc>
        <w:tc>
          <w:tcPr>
            <w:tcW w:w="1133" w:type="dxa"/>
            <w:vAlign w:val="center"/>
          </w:tcPr>
          <w:p w:rsidR="00D70AD3" w:rsidRDefault="00D70AD3">
            <w:pPr>
              <w:pStyle w:val="ConsPlusNormal"/>
              <w:jc w:val="center"/>
            </w:pPr>
            <w:r>
              <w:t>7800</w:t>
            </w:r>
          </w:p>
        </w:tc>
      </w:tr>
      <w:tr w:rsidR="00D70AD3">
        <w:tc>
          <w:tcPr>
            <w:tcW w:w="566" w:type="dxa"/>
          </w:tcPr>
          <w:p w:rsidR="00D70AD3" w:rsidRDefault="00D70AD3">
            <w:pPr>
              <w:pStyle w:val="ConsPlusNormal"/>
              <w:jc w:val="center"/>
            </w:pPr>
            <w:r>
              <w:t>18.</w:t>
            </w:r>
          </w:p>
        </w:tc>
        <w:tc>
          <w:tcPr>
            <w:tcW w:w="7370" w:type="dxa"/>
          </w:tcPr>
          <w:p w:rsidR="00D70AD3" w:rsidRDefault="00D70AD3">
            <w:pPr>
              <w:pStyle w:val="ConsPlusNormal"/>
            </w:pPr>
            <w:r>
              <w:t>Возврат средств, размещенных на депозиты (возврат средств по договорам займа)</w:t>
            </w:r>
          </w:p>
        </w:tc>
        <w:tc>
          <w:tcPr>
            <w:tcW w:w="1133" w:type="dxa"/>
            <w:vAlign w:val="center"/>
          </w:tcPr>
          <w:p w:rsidR="00D70AD3" w:rsidRDefault="00D70AD3">
            <w:pPr>
              <w:pStyle w:val="ConsPlusNormal"/>
              <w:jc w:val="center"/>
            </w:pPr>
            <w:r>
              <w:t>0630</w:t>
            </w:r>
          </w:p>
        </w:tc>
      </w:tr>
      <w:tr w:rsidR="00D70AD3">
        <w:tc>
          <w:tcPr>
            <w:tcW w:w="566" w:type="dxa"/>
          </w:tcPr>
          <w:p w:rsidR="00D70AD3" w:rsidRDefault="00D70AD3">
            <w:pPr>
              <w:pStyle w:val="ConsPlusNormal"/>
              <w:jc w:val="center"/>
            </w:pPr>
            <w:r>
              <w:t>19.</w:t>
            </w:r>
          </w:p>
        </w:tc>
        <w:tc>
          <w:tcPr>
            <w:tcW w:w="7370" w:type="dxa"/>
          </w:tcPr>
          <w:p w:rsidR="00D70AD3" w:rsidRDefault="00D70AD3">
            <w:pPr>
              <w:pStyle w:val="ConsPlusNormal"/>
            </w:pPr>
            <w:r>
              <w:t>Проценты, поступившие от размещения средств на депозитах (проценты, поступившие по договорам займа)</w:t>
            </w:r>
          </w:p>
        </w:tc>
        <w:tc>
          <w:tcPr>
            <w:tcW w:w="1133" w:type="dxa"/>
            <w:vAlign w:val="center"/>
          </w:tcPr>
          <w:p w:rsidR="00D70AD3" w:rsidRDefault="00D70AD3">
            <w:pPr>
              <w:pStyle w:val="ConsPlusNormal"/>
              <w:jc w:val="center"/>
            </w:pPr>
            <w:r>
              <w:t>0631</w:t>
            </w:r>
          </w:p>
        </w:tc>
      </w:tr>
      <w:tr w:rsidR="00D70AD3">
        <w:tc>
          <w:tcPr>
            <w:tcW w:w="566" w:type="dxa"/>
          </w:tcPr>
          <w:p w:rsidR="00D70AD3" w:rsidRDefault="00D70AD3">
            <w:pPr>
              <w:pStyle w:val="ConsPlusNormal"/>
              <w:jc w:val="center"/>
            </w:pPr>
            <w:r>
              <w:lastRenderedPageBreak/>
              <w:t>20.</w:t>
            </w:r>
          </w:p>
        </w:tc>
        <w:tc>
          <w:tcPr>
            <w:tcW w:w="7370" w:type="dxa"/>
          </w:tcPr>
          <w:p w:rsidR="00D70AD3" w:rsidRDefault="00D70AD3">
            <w:pPr>
              <w:pStyle w:val="ConsPlusNormal"/>
            </w:pPr>
            <w:r>
              <w:t>Возврат дебиторской задолженности</w:t>
            </w:r>
          </w:p>
        </w:tc>
        <w:tc>
          <w:tcPr>
            <w:tcW w:w="1133" w:type="dxa"/>
            <w:vAlign w:val="center"/>
          </w:tcPr>
          <w:p w:rsidR="00D70AD3" w:rsidRDefault="00D70AD3">
            <w:pPr>
              <w:pStyle w:val="ConsPlusNormal"/>
              <w:jc w:val="center"/>
            </w:pPr>
            <w:r>
              <w:t>2002</w:t>
            </w:r>
          </w:p>
        </w:tc>
      </w:tr>
    </w:tbl>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right"/>
        <w:outlineLvl w:val="1"/>
      </w:pPr>
      <w:r>
        <w:t>Приложение N 4</w:t>
      </w:r>
    </w:p>
    <w:p w:rsidR="00D70AD3" w:rsidRDefault="00D70AD3">
      <w:pPr>
        <w:pStyle w:val="ConsPlusNormal"/>
        <w:jc w:val="right"/>
      </w:pPr>
      <w:r>
        <w:t>к Порядку осуществления</w:t>
      </w:r>
    </w:p>
    <w:p w:rsidR="00D70AD3" w:rsidRDefault="00D70AD3">
      <w:pPr>
        <w:pStyle w:val="ConsPlusNormal"/>
        <w:jc w:val="right"/>
      </w:pPr>
      <w:r>
        <w:t>территориальными органами</w:t>
      </w:r>
    </w:p>
    <w:p w:rsidR="00D70AD3" w:rsidRDefault="00D70AD3">
      <w:pPr>
        <w:pStyle w:val="ConsPlusNormal"/>
        <w:jc w:val="right"/>
      </w:pPr>
      <w:r>
        <w:t>Федерального казначейства</w:t>
      </w:r>
    </w:p>
    <w:p w:rsidR="00D70AD3" w:rsidRDefault="00D70AD3">
      <w:pPr>
        <w:pStyle w:val="ConsPlusNormal"/>
        <w:jc w:val="right"/>
      </w:pPr>
      <w:r>
        <w:t>санкционирования расходов, источником</w:t>
      </w:r>
    </w:p>
    <w:p w:rsidR="00D70AD3" w:rsidRDefault="00D70AD3">
      <w:pPr>
        <w:pStyle w:val="ConsPlusNormal"/>
        <w:jc w:val="right"/>
      </w:pPr>
      <w:r>
        <w:t xml:space="preserve">финансового </w:t>
      </w:r>
      <w:proofErr w:type="gramStart"/>
      <w:r>
        <w:t>обеспечения</w:t>
      </w:r>
      <w:proofErr w:type="gramEnd"/>
      <w:r>
        <w:t xml:space="preserve"> которых</w:t>
      </w:r>
    </w:p>
    <w:p w:rsidR="00D70AD3" w:rsidRDefault="00D70AD3">
      <w:pPr>
        <w:pStyle w:val="ConsPlusNormal"/>
        <w:jc w:val="right"/>
      </w:pPr>
      <w:r>
        <w:t>являются целевые средства,</w:t>
      </w:r>
    </w:p>
    <w:p w:rsidR="00D70AD3" w:rsidRDefault="00D70AD3">
      <w:pPr>
        <w:pStyle w:val="ConsPlusNormal"/>
        <w:jc w:val="right"/>
      </w:pPr>
      <w:r>
        <w:t>при казначейском сопровождении</w:t>
      </w:r>
    </w:p>
    <w:p w:rsidR="00D70AD3" w:rsidRDefault="00D70AD3">
      <w:pPr>
        <w:pStyle w:val="ConsPlusNormal"/>
        <w:jc w:val="right"/>
      </w:pPr>
      <w:r>
        <w:t>целевых сре</w:t>
      </w:r>
      <w:proofErr w:type="gramStart"/>
      <w:r>
        <w:t>дств в сл</w:t>
      </w:r>
      <w:proofErr w:type="gramEnd"/>
      <w:r>
        <w:t>учаях,</w:t>
      </w:r>
    </w:p>
    <w:p w:rsidR="00D70AD3" w:rsidRDefault="00D70AD3">
      <w:pPr>
        <w:pStyle w:val="ConsPlusNormal"/>
        <w:jc w:val="right"/>
      </w:pPr>
      <w:proofErr w:type="gramStart"/>
      <w:r>
        <w:t>предусмотренных</w:t>
      </w:r>
      <w:proofErr w:type="gramEnd"/>
      <w:r>
        <w:t xml:space="preserve"> Федеральным законом</w:t>
      </w:r>
    </w:p>
    <w:p w:rsidR="00D70AD3" w:rsidRDefault="00D70AD3">
      <w:pPr>
        <w:pStyle w:val="ConsPlusNormal"/>
        <w:jc w:val="right"/>
      </w:pPr>
      <w:r>
        <w:t>"О федеральном бюджете на 2018 год</w:t>
      </w:r>
    </w:p>
    <w:p w:rsidR="00D70AD3" w:rsidRDefault="00D70AD3">
      <w:pPr>
        <w:pStyle w:val="ConsPlusNormal"/>
        <w:jc w:val="right"/>
      </w:pPr>
      <w:r>
        <w:t>и на плановый период 2019 и 2020 годов",</w:t>
      </w:r>
    </w:p>
    <w:p w:rsidR="00D70AD3" w:rsidRDefault="00D70AD3">
      <w:pPr>
        <w:pStyle w:val="ConsPlusNormal"/>
        <w:jc w:val="right"/>
      </w:pPr>
      <w:proofErr w:type="gramStart"/>
      <w:r>
        <w:t>утвержденному</w:t>
      </w:r>
      <w:proofErr w:type="gramEnd"/>
      <w:r>
        <w:t xml:space="preserve"> приказом</w:t>
      </w:r>
    </w:p>
    <w:p w:rsidR="00D70AD3" w:rsidRDefault="00D70AD3">
      <w:pPr>
        <w:pStyle w:val="ConsPlusNormal"/>
        <w:jc w:val="right"/>
      </w:pPr>
      <w:r>
        <w:t>Министерства финансов</w:t>
      </w:r>
    </w:p>
    <w:p w:rsidR="00D70AD3" w:rsidRDefault="00D70AD3">
      <w:pPr>
        <w:pStyle w:val="ConsPlusNormal"/>
        <w:jc w:val="right"/>
      </w:pPr>
      <w:r>
        <w:t>Российской Федерации</w:t>
      </w:r>
    </w:p>
    <w:p w:rsidR="00D70AD3" w:rsidRDefault="00D70AD3">
      <w:pPr>
        <w:pStyle w:val="ConsPlusNormal"/>
        <w:jc w:val="right"/>
      </w:pPr>
      <w:r>
        <w:t>от 08.12.2017 N 220н</w:t>
      </w:r>
    </w:p>
    <w:p w:rsidR="00D70AD3" w:rsidRDefault="00D70AD3">
      <w:pPr>
        <w:pStyle w:val="ConsPlusNormal"/>
        <w:jc w:val="both"/>
      </w:pPr>
    </w:p>
    <w:p w:rsidR="00D70AD3" w:rsidRDefault="00D70AD3">
      <w:pPr>
        <w:pStyle w:val="ConsPlusTitle"/>
        <w:jc w:val="center"/>
      </w:pPr>
      <w:bookmarkStart w:id="47" w:name="P701"/>
      <w:bookmarkEnd w:id="47"/>
      <w:r>
        <w:t>ПЕРЕЧЕНЬ НАПРАВЛЕНИЙ РАСХОДОВАНИЯ ЦЕЛЕВЫХ СРЕДСТВ</w:t>
      </w:r>
    </w:p>
    <w:p w:rsidR="00D70AD3" w:rsidRDefault="00D70AD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871"/>
        <w:gridCol w:w="623"/>
        <w:gridCol w:w="6009"/>
      </w:tblGrid>
      <w:tr w:rsidR="00D70AD3">
        <w:tc>
          <w:tcPr>
            <w:tcW w:w="566" w:type="dxa"/>
            <w:vMerge w:val="restart"/>
          </w:tcPr>
          <w:p w:rsidR="00D70AD3" w:rsidRDefault="00D70AD3">
            <w:pPr>
              <w:pStyle w:val="ConsPlusNormal"/>
              <w:jc w:val="center"/>
            </w:pPr>
            <w:r>
              <w:t xml:space="preserve">N </w:t>
            </w:r>
            <w:proofErr w:type="gramStart"/>
            <w:r>
              <w:t>п</w:t>
            </w:r>
            <w:proofErr w:type="gramEnd"/>
            <w:r>
              <w:t>/п</w:t>
            </w:r>
          </w:p>
        </w:tc>
        <w:tc>
          <w:tcPr>
            <w:tcW w:w="2494" w:type="dxa"/>
            <w:gridSpan w:val="2"/>
          </w:tcPr>
          <w:p w:rsidR="00D70AD3" w:rsidRDefault="00D70AD3">
            <w:pPr>
              <w:pStyle w:val="ConsPlusNormal"/>
              <w:jc w:val="center"/>
            </w:pPr>
            <w:r>
              <w:t>Направление расходования целевых средств</w:t>
            </w:r>
          </w:p>
        </w:tc>
        <w:tc>
          <w:tcPr>
            <w:tcW w:w="6009" w:type="dxa"/>
            <w:vMerge w:val="restart"/>
          </w:tcPr>
          <w:p w:rsidR="00D70AD3" w:rsidRDefault="00D70AD3">
            <w:pPr>
              <w:pStyle w:val="ConsPlusNormal"/>
              <w:jc w:val="center"/>
            </w:pPr>
            <w:r>
              <w:t>Наименование выплат, указываемых в платежных документах</w:t>
            </w:r>
          </w:p>
        </w:tc>
      </w:tr>
      <w:tr w:rsidR="00D70AD3">
        <w:tc>
          <w:tcPr>
            <w:tcW w:w="566" w:type="dxa"/>
            <w:vMerge/>
          </w:tcPr>
          <w:p w:rsidR="00D70AD3" w:rsidRDefault="00D70AD3"/>
        </w:tc>
        <w:tc>
          <w:tcPr>
            <w:tcW w:w="1871" w:type="dxa"/>
          </w:tcPr>
          <w:p w:rsidR="00D70AD3" w:rsidRDefault="00D70AD3">
            <w:pPr>
              <w:pStyle w:val="ConsPlusNormal"/>
              <w:jc w:val="center"/>
            </w:pPr>
            <w:r>
              <w:t>наименование</w:t>
            </w:r>
          </w:p>
        </w:tc>
        <w:tc>
          <w:tcPr>
            <w:tcW w:w="623" w:type="dxa"/>
          </w:tcPr>
          <w:p w:rsidR="00D70AD3" w:rsidRDefault="00D70AD3">
            <w:pPr>
              <w:pStyle w:val="ConsPlusNormal"/>
              <w:jc w:val="center"/>
            </w:pPr>
            <w:r>
              <w:t>код</w:t>
            </w:r>
          </w:p>
        </w:tc>
        <w:tc>
          <w:tcPr>
            <w:tcW w:w="6009" w:type="dxa"/>
            <w:vMerge/>
          </w:tcPr>
          <w:p w:rsidR="00D70AD3" w:rsidRDefault="00D70AD3"/>
        </w:tc>
      </w:tr>
      <w:tr w:rsidR="00D70AD3">
        <w:tc>
          <w:tcPr>
            <w:tcW w:w="566" w:type="dxa"/>
          </w:tcPr>
          <w:p w:rsidR="00D70AD3" w:rsidRDefault="00D70AD3">
            <w:pPr>
              <w:pStyle w:val="ConsPlusNormal"/>
              <w:jc w:val="center"/>
            </w:pPr>
            <w:r>
              <w:t>1</w:t>
            </w:r>
          </w:p>
        </w:tc>
        <w:tc>
          <w:tcPr>
            <w:tcW w:w="1871" w:type="dxa"/>
          </w:tcPr>
          <w:p w:rsidR="00D70AD3" w:rsidRDefault="00D70AD3">
            <w:pPr>
              <w:pStyle w:val="ConsPlusNormal"/>
              <w:jc w:val="center"/>
            </w:pPr>
            <w:r>
              <w:t>2</w:t>
            </w:r>
          </w:p>
        </w:tc>
        <w:tc>
          <w:tcPr>
            <w:tcW w:w="623" w:type="dxa"/>
          </w:tcPr>
          <w:p w:rsidR="00D70AD3" w:rsidRDefault="00D70AD3">
            <w:pPr>
              <w:pStyle w:val="ConsPlusNormal"/>
              <w:jc w:val="center"/>
            </w:pPr>
            <w:r>
              <w:t>3</w:t>
            </w:r>
          </w:p>
        </w:tc>
        <w:tc>
          <w:tcPr>
            <w:tcW w:w="6009" w:type="dxa"/>
          </w:tcPr>
          <w:p w:rsidR="00D70AD3" w:rsidRDefault="00D70AD3">
            <w:pPr>
              <w:pStyle w:val="ConsPlusNormal"/>
              <w:jc w:val="center"/>
            </w:pPr>
            <w:r>
              <w:t>4</w:t>
            </w:r>
          </w:p>
        </w:tc>
      </w:tr>
      <w:tr w:rsidR="00D70AD3">
        <w:tc>
          <w:tcPr>
            <w:tcW w:w="566" w:type="dxa"/>
            <w:vMerge w:val="restart"/>
          </w:tcPr>
          <w:p w:rsidR="00D70AD3" w:rsidRDefault="00D70AD3">
            <w:pPr>
              <w:pStyle w:val="ConsPlusNormal"/>
              <w:jc w:val="center"/>
            </w:pPr>
            <w:r>
              <w:t>1.</w:t>
            </w:r>
          </w:p>
        </w:tc>
        <w:tc>
          <w:tcPr>
            <w:tcW w:w="1871" w:type="dxa"/>
            <w:vMerge w:val="restart"/>
          </w:tcPr>
          <w:p w:rsidR="00D70AD3" w:rsidRDefault="00D70AD3">
            <w:pPr>
              <w:pStyle w:val="ConsPlusNormal"/>
            </w:pPr>
            <w:r>
              <w:t>Выплаты персоналу</w:t>
            </w:r>
          </w:p>
        </w:tc>
        <w:tc>
          <w:tcPr>
            <w:tcW w:w="623" w:type="dxa"/>
            <w:vMerge w:val="restart"/>
          </w:tcPr>
          <w:p w:rsidR="00D70AD3" w:rsidRDefault="00D70AD3">
            <w:pPr>
              <w:pStyle w:val="ConsPlusNormal"/>
              <w:jc w:val="center"/>
            </w:pPr>
            <w:bookmarkStart w:id="48" w:name="P714"/>
            <w:bookmarkEnd w:id="48"/>
            <w:r>
              <w:t>0100</w:t>
            </w:r>
          </w:p>
        </w:tc>
        <w:tc>
          <w:tcPr>
            <w:tcW w:w="6009" w:type="dxa"/>
            <w:tcBorders>
              <w:bottom w:val="nil"/>
            </w:tcBorders>
          </w:tcPr>
          <w:p w:rsidR="00D70AD3" w:rsidRDefault="00D70AD3">
            <w:pPr>
              <w:pStyle w:val="ConsPlusNormal"/>
            </w:pPr>
            <w:r>
              <w:t>Заработная плата:</w:t>
            </w:r>
          </w:p>
          <w:p w:rsidR="00D70AD3" w:rsidRDefault="00D70AD3">
            <w:pPr>
              <w:pStyle w:val="ConsPlusNormal"/>
            </w:pPr>
            <w:r>
              <w:t>выплата заработной платы, осуществляемая на основе договоров (контрактов), в соответствии с трудовым законодательством; выплаты удержаний, произведенных с заработной платы, в том числе налог на доходы физических лиц.</w:t>
            </w:r>
          </w:p>
        </w:tc>
      </w:tr>
      <w:tr w:rsidR="00D70AD3">
        <w:tblPrEx>
          <w:tblBorders>
            <w:insideH w:val="nil"/>
          </w:tblBorders>
        </w:tblPrEx>
        <w:tc>
          <w:tcPr>
            <w:tcW w:w="566" w:type="dxa"/>
            <w:vMerge/>
          </w:tcPr>
          <w:p w:rsidR="00D70AD3" w:rsidRDefault="00D70AD3"/>
        </w:tc>
        <w:tc>
          <w:tcPr>
            <w:tcW w:w="1871" w:type="dxa"/>
            <w:vMerge/>
          </w:tcPr>
          <w:p w:rsidR="00D70AD3" w:rsidRDefault="00D70AD3"/>
        </w:tc>
        <w:tc>
          <w:tcPr>
            <w:tcW w:w="623" w:type="dxa"/>
            <w:vMerge/>
          </w:tcPr>
          <w:p w:rsidR="00D70AD3" w:rsidRDefault="00D70AD3"/>
        </w:tc>
        <w:tc>
          <w:tcPr>
            <w:tcW w:w="6009" w:type="dxa"/>
            <w:tcBorders>
              <w:top w:val="nil"/>
              <w:bottom w:val="nil"/>
            </w:tcBorders>
          </w:tcPr>
          <w:p w:rsidR="00D70AD3" w:rsidRDefault="00D70AD3">
            <w:pPr>
              <w:pStyle w:val="ConsPlusNormal"/>
            </w:pPr>
            <w:r>
              <w:t>Прочие выплаты:</w:t>
            </w:r>
          </w:p>
          <w:p w:rsidR="00D70AD3" w:rsidRDefault="00D70AD3">
            <w:pPr>
              <w:pStyle w:val="ConsPlusNormal"/>
            </w:pPr>
            <w:proofErr w:type="gramStart"/>
            <w:r>
              <w:t>выплаты работодателя</w:t>
            </w:r>
            <w:proofErr w:type="gramEnd"/>
            <w:r>
              <w:t xml:space="preserve"> в пользу работников, не относящиеся к заработной плате, дополнительные выплаты, пособия и компенсации, обусловленные условиями трудовых отношений;</w:t>
            </w:r>
          </w:p>
          <w:p w:rsidR="00D70AD3" w:rsidRDefault="00D70AD3">
            <w:pPr>
              <w:pStyle w:val="ConsPlusNormal"/>
            </w:pPr>
            <w:r>
              <w:t>компенсация найма (поднайма) жилых помещений;</w:t>
            </w:r>
          </w:p>
          <w:p w:rsidR="00D70AD3" w:rsidRDefault="00D70AD3">
            <w:pPr>
              <w:pStyle w:val="ConsPlusNormal"/>
            </w:pPr>
            <w:r>
              <w:t>компенсация за использование личного транспорта для служебных целей;</w:t>
            </w:r>
          </w:p>
          <w:p w:rsidR="00D70AD3" w:rsidRDefault="00D70AD3">
            <w:pPr>
              <w:pStyle w:val="ConsPlusNormal"/>
            </w:pPr>
            <w:r>
              <w:t>другие аналогичные выплаты, за исключением выплат, связанных с командированием работников (сотрудников).</w:t>
            </w:r>
          </w:p>
        </w:tc>
      </w:tr>
      <w:tr w:rsidR="00D70AD3">
        <w:tc>
          <w:tcPr>
            <w:tcW w:w="566" w:type="dxa"/>
            <w:vMerge/>
          </w:tcPr>
          <w:p w:rsidR="00D70AD3" w:rsidRDefault="00D70AD3"/>
        </w:tc>
        <w:tc>
          <w:tcPr>
            <w:tcW w:w="1871" w:type="dxa"/>
            <w:vMerge/>
          </w:tcPr>
          <w:p w:rsidR="00D70AD3" w:rsidRDefault="00D70AD3"/>
        </w:tc>
        <w:tc>
          <w:tcPr>
            <w:tcW w:w="623" w:type="dxa"/>
            <w:vMerge/>
          </w:tcPr>
          <w:p w:rsidR="00D70AD3" w:rsidRDefault="00D70AD3"/>
        </w:tc>
        <w:tc>
          <w:tcPr>
            <w:tcW w:w="6009" w:type="dxa"/>
            <w:tcBorders>
              <w:top w:val="nil"/>
            </w:tcBorders>
          </w:tcPr>
          <w:p w:rsidR="00D70AD3" w:rsidRDefault="00D70AD3">
            <w:pPr>
              <w:pStyle w:val="ConsPlusNormal"/>
            </w:pPr>
            <w:r>
              <w:t>Начисления на выплаты по оплате труда:</w:t>
            </w:r>
          </w:p>
          <w:p w:rsidR="00D70AD3" w:rsidRDefault="00D70AD3">
            <w:pPr>
              <w:pStyle w:val="ConsPlusNormal"/>
            </w:pPr>
            <w:r>
              <w:t>уплата страховых взносов;</w:t>
            </w:r>
          </w:p>
          <w:p w:rsidR="00D70AD3" w:rsidRDefault="00D70AD3">
            <w:pPr>
              <w:pStyle w:val="ConsPlusNormal"/>
            </w:pPr>
            <w:r>
              <w:lastRenderedPageBreak/>
              <w:t>пособия, выплачиваемые работодателем за счет средств Фонда социального страхования Российской Федерации штатным работникам;</w:t>
            </w:r>
          </w:p>
          <w:p w:rsidR="00D70AD3" w:rsidRDefault="00D70AD3">
            <w:pPr>
              <w:pStyle w:val="ConsPlusNormal"/>
            </w:pPr>
            <w:r>
              <w:t>другие выплаты, связанные с начислением на выплаты по оплате труда, в том числе оплата пособия по временной нетрудоспособности другие аналогичные выплаты.</w:t>
            </w:r>
          </w:p>
        </w:tc>
      </w:tr>
      <w:tr w:rsidR="00D70AD3">
        <w:tc>
          <w:tcPr>
            <w:tcW w:w="566" w:type="dxa"/>
            <w:vMerge w:val="restart"/>
            <w:tcBorders>
              <w:bottom w:val="nil"/>
            </w:tcBorders>
          </w:tcPr>
          <w:p w:rsidR="00D70AD3" w:rsidRDefault="00D70AD3">
            <w:pPr>
              <w:pStyle w:val="ConsPlusNormal"/>
              <w:jc w:val="center"/>
            </w:pPr>
            <w:r>
              <w:lastRenderedPageBreak/>
              <w:t>2.</w:t>
            </w:r>
          </w:p>
        </w:tc>
        <w:tc>
          <w:tcPr>
            <w:tcW w:w="1871" w:type="dxa"/>
            <w:vMerge w:val="restart"/>
            <w:tcBorders>
              <w:bottom w:val="nil"/>
            </w:tcBorders>
          </w:tcPr>
          <w:p w:rsidR="00D70AD3" w:rsidRDefault="00D70AD3">
            <w:pPr>
              <w:pStyle w:val="ConsPlusNormal"/>
            </w:pPr>
            <w:r>
              <w:t>Закупка работ и услуг</w:t>
            </w:r>
          </w:p>
        </w:tc>
        <w:tc>
          <w:tcPr>
            <w:tcW w:w="623" w:type="dxa"/>
            <w:vMerge w:val="restart"/>
            <w:tcBorders>
              <w:bottom w:val="nil"/>
            </w:tcBorders>
          </w:tcPr>
          <w:p w:rsidR="00D70AD3" w:rsidRDefault="00D70AD3">
            <w:pPr>
              <w:pStyle w:val="ConsPlusNormal"/>
              <w:jc w:val="center"/>
            </w:pPr>
            <w:r>
              <w:t>0200</w:t>
            </w:r>
          </w:p>
        </w:tc>
        <w:tc>
          <w:tcPr>
            <w:tcW w:w="6009" w:type="dxa"/>
            <w:tcBorders>
              <w:bottom w:val="nil"/>
            </w:tcBorders>
          </w:tcPr>
          <w:p w:rsidR="00D70AD3" w:rsidRDefault="00D70AD3">
            <w:pPr>
              <w:pStyle w:val="ConsPlusNormal"/>
            </w:pPr>
            <w:r>
              <w:t>Закупка работ и услуг:</w:t>
            </w:r>
          </w:p>
          <w:p w:rsidR="00D70AD3" w:rsidRDefault="00D70AD3">
            <w:pPr>
              <w:pStyle w:val="ConsPlusNormal"/>
            </w:pPr>
            <w:r>
              <w:t>Выплаты на приобретение услуг связи:</w:t>
            </w:r>
          </w:p>
          <w:p w:rsidR="00D70AD3" w:rsidRDefault="00D70AD3">
            <w:pPr>
              <w:pStyle w:val="ConsPlusNormal"/>
            </w:pPr>
            <w:r>
              <w:t>услуги почтовой связи;</w:t>
            </w:r>
          </w:p>
          <w:p w:rsidR="00D70AD3" w:rsidRDefault="00D70AD3">
            <w:pPr>
              <w:pStyle w:val="ConsPlusNormal"/>
            </w:pPr>
            <w:r>
              <w:t>услуги фельдъегерской и специальной связи;</w:t>
            </w:r>
          </w:p>
          <w:p w:rsidR="00D70AD3" w:rsidRDefault="00D70AD3">
            <w:pPr>
              <w:pStyle w:val="ConsPlusNormal"/>
            </w:pPr>
            <w:r>
              <w:t xml:space="preserve">услуги телефонно-телеграфной, факсимильной, сотовой, пейджинговой связи, радиосвязи, </w:t>
            </w:r>
            <w:proofErr w:type="spellStart"/>
            <w:r>
              <w:t>интернет-провайдеров</w:t>
            </w:r>
            <w:proofErr w:type="spellEnd"/>
            <w:r>
              <w:t>;</w:t>
            </w:r>
          </w:p>
          <w:p w:rsidR="00D70AD3" w:rsidRDefault="00D70AD3">
            <w:pPr>
              <w:pStyle w:val="ConsPlusNormal"/>
            </w:pPr>
            <w:r>
              <w:t>другие аналогичные выплаты.</w:t>
            </w:r>
          </w:p>
        </w:tc>
      </w:tr>
      <w:tr w:rsidR="00D70AD3">
        <w:tblPrEx>
          <w:tblBorders>
            <w:insideH w:val="nil"/>
          </w:tblBorders>
        </w:tblPrEx>
        <w:tc>
          <w:tcPr>
            <w:tcW w:w="566" w:type="dxa"/>
            <w:vMerge/>
            <w:tcBorders>
              <w:bottom w:val="nil"/>
            </w:tcBorders>
          </w:tcPr>
          <w:p w:rsidR="00D70AD3" w:rsidRDefault="00D70AD3"/>
        </w:tc>
        <w:tc>
          <w:tcPr>
            <w:tcW w:w="1871" w:type="dxa"/>
            <w:vMerge/>
            <w:tcBorders>
              <w:bottom w:val="nil"/>
            </w:tcBorders>
          </w:tcPr>
          <w:p w:rsidR="00D70AD3" w:rsidRDefault="00D70AD3"/>
        </w:tc>
        <w:tc>
          <w:tcPr>
            <w:tcW w:w="623" w:type="dxa"/>
            <w:vMerge/>
            <w:tcBorders>
              <w:bottom w:val="nil"/>
            </w:tcBorders>
          </w:tcPr>
          <w:p w:rsidR="00D70AD3" w:rsidRDefault="00D70AD3"/>
        </w:tc>
        <w:tc>
          <w:tcPr>
            <w:tcW w:w="6009" w:type="dxa"/>
            <w:tcBorders>
              <w:top w:val="nil"/>
              <w:bottom w:val="nil"/>
            </w:tcBorders>
          </w:tcPr>
          <w:p w:rsidR="00D70AD3" w:rsidRDefault="00D70AD3">
            <w:pPr>
              <w:pStyle w:val="ConsPlusNormal"/>
            </w:pPr>
            <w:r>
              <w:t>Выплаты на приобретение транспортных услуг:</w:t>
            </w:r>
          </w:p>
          <w:p w:rsidR="00D70AD3" w:rsidRDefault="00D70AD3">
            <w:pPr>
              <w:pStyle w:val="ConsPlusNormal"/>
            </w:pPr>
            <w:r>
              <w:t>провозная плата по контрактам (договорам) перевозки пассажиров и багажа;</w:t>
            </w:r>
          </w:p>
          <w:p w:rsidR="00D70AD3" w:rsidRDefault="00D70AD3">
            <w:pPr>
              <w:pStyle w:val="ConsPlusNormal"/>
            </w:pPr>
            <w:proofErr w:type="gramStart"/>
            <w:r>
              <w:t>плата за перевозку (доставку) грузов (отправлений) по контрактам (договорам) перевозки (доставки, фрахтования);</w:t>
            </w:r>
            <w:proofErr w:type="gramEnd"/>
          </w:p>
          <w:p w:rsidR="00D70AD3" w:rsidRDefault="00D70AD3">
            <w:pPr>
              <w:pStyle w:val="ConsPlusNormal"/>
            </w:pPr>
            <w:r>
              <w:t>оплата контрактов (договоров) гражданско-правового характера, заключенных с физическими лицами, на оказание транспортных услуг;</w:t>
            </w:r>
          </w:p>
          <w:p w:rsidR="00D70AD3" w:rsidRDefault="00D70AD3">
            <w:pPr>
              <w:pStyle w:val="ConsPlusNormal"/>
            </w:pPr>
            <w:r>
              <w:t>другие аналогичные выплаты.</w:t>
            </w:r>
          </w:p>
        </w:tc>
      </w:tr>
      <w:tr w:rsidR="00D70AD3">
        <w:tblPrEx>
          <w:tblBorders>
            <w:insideH w:val="nil"/>
          </w:tblBorders>
        </w:tblPrEx>
        <w:tc>
          <w:tcPr>
            <w:tcW w:w="566" w:type="dxa"/>
            <w:vMerge/>
            <w:tcBorders>
              <w:bottom w:val="nil"/>
            </w:tcBorders>
          </w:tcPr>
          <w:p w:rsidR="00D70AD3" w:rsidRDefault="00D70AD3"/>
        </w:tc>
        <w:tc>
          <w:tcPr>
            <w:tcW w:w="1871" w:type="dxa"/>
            <w:vMerge/>
            <w:tcBorders>
              <w:bottom w:val="nil"/>
            </w:tcBorders>
          </w:tcPr>
          <w:p w:rsidR="00D70AD3" w:rsidRDefault="00D70AD3"/>
        </w:tc>
        <w:tc>
          <w:tcPr>
            <w:tcW w:w="623" w:type="dxa"/>
            <w:vMerge/>
            <w:tcBorders>
              <w:bottom w:val="nil"/>
            </w:tcBorders>
          </w:tcPr>
          <w:p w:rsidR="00D70AD3" w:rsidRDefault="00D70AD3"/>
        </w:tc>
        <w:tc>
          <w:tcPr>
            <w:tcW w:w="6009" w:type="dxa"/>
            <w:tcBorders>
              <w:top w:val="nil"/>
              <w:bottom w:val="nil"/>
            </w:tcBorders>
          </w:tcPr>
          <w:p w:rsidR="00D70AD3" w:rsidRDefault="00D70AD3">
            <w:pPr>
              <w:pStyle w:val="ConsPlusNormal"/>
            </w:pPr>
            <w:r>
              <w:t>Выплаты на приобретение коммунальных услуг:</w:t>
            </w:r>
          </w:p>
          <w:p w:rsidR="00D70AD3" w:rsidRDefault="00D70AD3">
            <w:pPr>
              <w:pStyle w:val="ConsPlusNormal"/>
            </w:pPr>
            <w:r>
              <w:t>оплата услуг отопления, горячего и холодного водоснабжения, предоставления газа и электроэнергии;</w:t>
            </w:r>
          </w:p>
          <w:p w:rsidR="00D70AD3" w:rsidRDefault="00D70AD3">
            <w:pPr>
              <w:pStyle w:val="ConsPlusNormal"/>
            </w:pPr>
            <w:r>
              <w:t>другие выплаты по оплате коммунальных услуг.</w:t>
            </w:r>
          </w:p>
        </w:tc>
      </w:tr>
      <w:tr w:rsidR="00D70AD3">
        <w:tblPrEx>
          <w:tblBorders>
            <w:insideH w:val="nil"/>
          </w:tblBorders>
        </w:tblPrEx>
        <w:tc>
          <w:tcPr>
            <w:tcW w:w="566" w:type="dxa"/>
            <w:vMerge/>
            <w:tcBorders>
              <w:bottom w:val="nil"/>
            </w:tcBorders>
          </w:tcPr>
          <w:p w:rsidR="00D70AD3" w:rsidRDefault="00D70AD3"/>
        </w:tc>
        <w:tc>
          <w:tcPr>
            <w:tcW w:w="1871" w:type="dxa"/>
            <w:vMerge/>
            <w:tcBorders>
              <w:bottom w:val="nil"/>
            </w:tcBorders>
          </w:tcPr>
          <w:p w:rsidR="00D70AD3" w:rsidRDefault="00D70AD3"/>
        </w:tc>
        <w:tc>
          <w:tcPr>
            <w:tcW w:w="623" w:type="dxa"/>
            <w:vMerge/>
            <w:tcBorders>
              <w:bottom w:val="nil"/>
            </w:tcBorders>
          </w:tcPr>
          <w:p w:rsidR="00D70AD3" w:rsidRDefault="00D70AD3"/>
        </w:tc>
        <w:tc>
          <w:tcPr>
            <w:tcW w:w="6009" w:type="dxa"/>
            <w:tcBorders>
              <w:top w:val="nil"/>
              <w:bottom w:val="nil"/>
            </w:tcBorders>
          </w:tcPr>
          <w:p w:rsidR="00D70AD3" w:rsidRDefault="00D70AD3">
            <w:pPr>
              <w:pStyle w:val="ConsPlusNormal"/>
            </w:pPr>
            <w:r>
              <w:t>Выплаты по оплате арендной платы в соответствии с заключенными контрактами (договорами) аренды, имущественного найма объектов нефинансовых активов.</w:t>
            </w:r>
          </w:p>
        </w:tc>
      </w:tr>
      <w:tr w:rsidR="00D70AD3">
        <w:tblPrEx>
          <w:tblBorders>
            <w:insideH w:val="nil"/>
          </w:tblBorders>
        </w:tblPrEx>
        <w:tc>
          <w:tcPr>
            <w:tcW w:w="566" w:type="dxa"/>
            <w:vMerge/>
            <w:tcBorders>
              <w:bottom w:val="nil"/>
            </w:tcBorders>
          </w:tcPr>
          <w:p w:rsidR="00D70AD3" w:rsidRDefault="00D70AD3"/>
        </w:tc>
        <w:tc>
          <w:tcPr>
            <w:tcW w:w="1871" w:type="dxa"/>
            <w:vMerge/>
            <w:tcBorders>
              <w:bottom w:val="nil"/>
            </w:tcBorders>
          </w:tcPr>
          <w:p w:rsidR="00D70AD3" w:rsidRDefault="00D70AD3"/>
        </w:tc>
        <w:tc>
          <w:tcPr>
            <w:tcW w:w="623" w:type="dxa"/>
            <w:vMerge/>
            <w:tcBorders>
              <w:bottom w:val="nil"/>
            </w:tcBorders>
          </w:tcPr>
          <w:p w:rsidR="00D70AD3" w:rsidRDefault="00D70AD3"/>
        </w:tc>
        <w:tc>
          <w:tcPr>
            <w:tcW w:w="6009" w:type="dxa"/>
            <w:tcBorders>
              <w:top w:val="nil"/>
              <w:bottom w:val="nil"/>
            </w:tcBorders>
          </w:tcPr>
          <w:p w:rsidR="00D70AD3" w:rsidRDefault="00D70AD3">
            <w:pPr>
              <w:pStyle w:val="ConsPlusNormal"/>
            </w:pPr>
            <w:r>
              <w:t>Выплаты по оплате контрактов (договоров) на выполнение работ, оказание услуг, связанных с содержанием, обслуживанием, ремонтом нефинансовых активов, полученных в аренду или безвозмездное пользование, находящихся на праве оперативного управления:</w:t>
            </w:r>
          </w:p>
          <w:p w:rsidR="00D70AD3" w:rsidRDefault="00D70AD3">
            <w:pPr>
              <w:pStyle w:val="ConsPlusNormal"/>
            </w:pPr>
            <w:r>
              <w:t>содержание нефинансовых активов в чистоте;</w:t>
            </w:r>
          </w:p>
          <w:p w:rsidR="00D70AD3" w:rsidRDefault="00D70AD3">
            <w:pPr>
              <w:pStyle w:val="ConsPlusNormal"/>
            </w:pPr>
            <w:r>
              <w:t>ремонт (текущий и капитальный) и реставрацию нефинансовых активов; противопожарные мероприятия, связанные с содержанием имущества; другие аналогичные выплаты.</w:t>
            </w:r>
          </w:p>
        </w:tc>
      </w:tr>
      <w:tr w:rsidR="00D70AD3">
        <w:tblPrEx>
          <w:tblBorders>
            <w:insideH w:val="nil"/>
          </w:tblBorders>
        </w:tblPrEx>
        <w:tc>
          <w:tcPr>
            <w:tcW w:w="566" w:type="dxa"/>
            <w:tcBorders>
              <w:top w:val="nil"/>
            </w:tcBorders>
          </w:tcPr>
          <w:p w:rsidR="00D70AD3" w:rsidRDefault="00D70AD3">
            <w:pPr>
              <w:pStyle w:val="ConsPlusNormal"/>
            </w:pPr>
          </w:p>
        </w:tc>
        <w:tc>
          <w:tcPr>
            <w:tcW w:w="1871" w:type="dxa"/>
            <w:tcBorders>
              <w:top w:val="nil"/>
            </w:tcBorders>
          </w:tcPr>
          <w:p w:rsidR="00D70AD3" w:rsidRDefault="00D70AD3">
            <w:pPr>
              <w:pStyle w:val="ConsPlusNormal"/>
            </w:pPr>
          </w:p>
        </w:tc>
        <w:tc>
          <w:tcPr>
            <w:tcW w:w="623" w:type="dxa"/>
            <w:tcBorders>
              <w:top w:val="nil"/>
            </w:tcBorders>
          </w:tcPr>
          <w:p w:rsidR="00D70AD3" w:rsidRDefault="00D70AD3">
            <w:pPr>
              <w:pStyle w:val="ConsPlusNormal"/>
            </w:pPr>
          </w:p>
        </w:tc>
        <w:tc>
          <w:tcPr>
            <w:tcW w:w="6009" w:type="dxa"/>
            <w:tcBorders>
              <w:top w:val="nil"/>
            </w:tcBorders>
          </w:tcPr>
          <w:p w:rsidR="00D70AD3" w:rsidRDefault="00D70AD3">
            <w:pPr>
              <w:pStyle w:val="ConsPlusNormal"/>
            </w:pPr>
            <w:r>
              <w:t>Прочие работы, услуги:</w:t>
            </w:r>
          </w:p>
          <w:p w:rsidR="00D70AD3" w:rsidRDefault="00D70AD3">
            <w:pPr>
              <w:pStyle w:val="ConsPlusNormal"/>
            </w:pPr>
            <w:r>
              <w:t xml:space="preserve">научно-исследовательские, опытно-конструкторские, опытно-технологические, </w:t>
            </w:r>
            <w:proofErr w:type="gramStart"/>
            <w:r>
              <w:t>геолого-разведочные</w:t>
            </w:r>
            <w:proofErr w:type="gramEnd"/>
            <w:r>
              <w:t xml:space="preserve"> работы, услуги по типовому проектированию, проектные и изыскательские работы; монтажные работы;</w:t>
            </w:r>
          </w:p>
          <w:p w:rsidR="00D70AD3" w:rsidRDefault="00D70AD3">
            <w:pPr>
              <w:pStyle w:val="ConsPlusNormal"/>
            </w:pPr>
            <w:r>
              <w:t xml:space="preserve">услуги в области информационных технологий, в том числе: обеспечение безопасности информации и </w:t>
            </w:r>
            <w:proofErr w:type="spellStart"/>
            <w:r>
              <w:t>режимно</w:t>
            </w:r>
            <w:proofErr w:type="spellEnd"/>
            <w:r>
              <w:t>-секретных мероприятий;</w:t>
            </w:r>
          </w:p>
          <w:p w:rsidR="00D70AD3" w:rsidRDefault="00D70AD3">
            <w:pPr>
              <w:pStyle w:val="ConsPlusNormal"/>
            </w:pPr>
            <w:r>
              <w:t xml:space="preserve">приобретение неисключительных (пользовательских), </w:t>
            </w:r>
            <w:r>
              <w:lastRenderedPageBreak/>
              <w:t>лицензионных прав на программное обеспечение;</w:t>
            </w:r>
          </w:p>
          <w:p w:rsidR="00D70AD3" w:rsidRDefault="00D70AD3">
            <w:pPr>
              <w:pStyle w:val="ConsPlusNormal"/>
            </w:pPr>
            <w:r>
              <w:t>приобретение и обновление справочно-информационных баз данных; услуги по страхованию имущества, гражданской ответственности и здоровья;</w:t>
            </w:r>
          </w:p>
          <w:p w:rsidR="00D70AD3" w:rsidRDefault="00D70AD3">
            <w:pPr>
              <w:pStyle w:val="ConsPlusNormal"/>
            </w:pPr>
            <w:r>
              <w:t>услуги по формированию корпоративного имиджа;</w:t>
            </w:r>
          </w:p>
          <w:p w:rsidR="00D70AD3" w:rsidRDefault="00D70AD3">
            <w:pPr>
              <w:pStyle w:val="ConsPlusNormal"/>
            </w:pPr>
            <w:r>
              <w:t>услуги по проведению маркетинговых исследований;</w:t>
            </w:r>
          </w:p>
          <w:p w:rsidR="00D70AD3" w:rsidRDefault="00D70AD3">
            <w:pPr>
              <w:pStyle w:val="ConsPlusNormal"/>
            </w:pPr>
            <w:r>
              <w:t>услуги по предоставлению выписок из государственных реестров; услуги рекламного характера (в том числе размещение объявлений в средствах массовой информации);</w:t>
            </w:r>
          </w:p>
          <w:p w:rsidR="00D70AD3" w:rsidRDefault="00D70AD3">
            <w:pPr>
              <w:pStyle w:val="ConsPlusNormal"/>
            </w:pPr>
            <w:r>
              <w:t>услуги агентов по операциям с государственными (муниципальными) активами и обязательствами;</w:t>
            </w:r>
          </w:p>
          <w:p w:rsidR="00D70AD3" w:rsidRDefault="00D70AD3">
            <w:pPr>
              <w:pStyle w:val="ConsPlusNormal"/>
            </w:pPr>
            <w:r>
              <w:t>оплата юридических и адвокатских услуг;</w:t>
            </w:r>
          </w:p>
          <w:p w:rsidR="00D70AD3" w:rsidRDefault="00D70AD3">
            <w:pPr>
              <w:pStyle w:val="ConsPlusNormal"/>
            </w:pPr>
            <w:r>
              <w:t>услуги по обеспечению исполнения гарантийных обязательств (в том числе по взысканию задолженности по выданным гарантиям);</w:t>
            </w:r>
          </w:p>
          <w:p w:rsidR="00D70AD3" w:rsidRDefault="00D70AD3">
            <w:pPr>
              <w:pStyle w:val="ConsPlusNormal"/>
            </w:pPr>
            <w:r>
              <w:t>другие аналогичные выплаты, связанные с закупкой товаров, работ, услуг.</w:t>
            </w:r>
          </w:p>
        </w:tc>
      </w:tr>
      <w:tr w:rsidR="00D70AD3">
        <w:tc>
          <w:tcPr>
            <w:tcW w:w="566" w:type="dxa"/>
            <w:vMerge w:val="restart"/>
          </w:tcPr>
          <w:p w:rsidR="00D70AD3" w:rsidRDefault="00D70AD3">
            <w:pPr>
              <w:pStyle w:val="ConsPlusNormal"/>
              <w:jc w:val="center"/>
            </w:pPr>
            <w:r>
              <w:lastRenderedPageBreak/>
              <w:t>3.</w:t>
            </w:r>
          </w:p>
        </w:tc>
        <w:tc>
          <w:tcPr>
            <w:tcW w:w="1871" w:type="dxa"/>
            <w:vMerge w:val="restart"/>
          </w:tcPr>
          <w:p w:rsidR="00D70AD3" w:rsidRDefault="00D70AD3">
            <w:pPr>
              <w:pStyle w:val="ConsPlusNormal"/>
            </w:pPr>
            <w:r>
              <w:t>Закупка непроизведенных активов, нематериальных активов, материальных запасов и основных средств</w:t>
            </w:r>
          </w:p>
        </w:tc>
        <w:tc>
          <w:tcPr>
            <w:tcW w:w="623" w:type="dxa"/>
            <w:vMerge w:val="restart"/>
          </w:tcPr>
          <w:p w:rsidR="00D70AD3" w:rsidRDefault="00D70AD3">
            <w:pPr>
              <w:pStyle w:val="ConsPlusNormal"/>
              <w:jc w:val="center"/>
            </w:pPr>
            <w:r>
              <w:t>0300</w:t>
            </w:r>
          </w:p>
        </w:tc>
        <w:tc>
          <w:tcPr>
            <w:tcW w:w="6009" w:type="dxa"/>
            <w:tcBorders>
              <w:bottom w:val="nil"/>
            </w:tcBorders>
          </w:tcPr>
          <w:p w:rsidR="00D70AD3" w:rsidRDefault="00D70AD3">
            <w:pPr>
              <w:pStyle w:val="ConsPlusNormal"/>
            </w:pPr>
            <w:r>
              <w:t>Выплаты:</w:t>
            </w:r>
          </w:p>
          <w:p w:rsidR="00D70AD3" w:rsidRDefault="00D70AD3">
            <w:pPr>
              <w:pStyle w:val="ConsPlusNormal"/>
            </w:pPr>
            <w:r>
              <w:t xml:space="preserve">на увеличение стоимости непроизведенных активов, права </w:t>
            </w:r>
            <w:proofErr w:type="gramStart"/>
            <w:r>
              <w:t>собственности</w:t>
            </w:r>
            <w:proofErr w:type="gramEnd"/>
            <w:r>
              <w:t xml:space="preserve"> на которые должны быть установлены и законодательно закреплены;</w:t>
            </w:r>
          </w:p>
          <w:p w:rsidR="00D70AD3" w:rsidRDefault="00D70AD3">
            <w:pPr>
              <w:pStyle w:val="ConsPlusNormal"/>
            </w:pPr>
            <w:proofErr w:type="gramStart"/>
            <w:r>
              <w:t>неинвентарного характера (не связанные с бюджетными инвестициями в объекты капитального строительства) на культурно-технические мероприятия по поверхностному улучшению земель для 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расчистка зарослей, очистка водоемов, мелиоративные, осушительные, ирригационные и другие работы, которые неотделимы от земли), за исключением зданий и сооружений</w:t>
            </w:r>
            <w:proofErr w:type="gramEnd"/>
            <w:r>
              <w:t>, построенных на этой земле (например, дорог, тоннелей, административных зданий), насаждений, подземных водных или биологических ресурсов.</w:t>
            </w:r>
          </w:p>
        </w:tc>
      </w:tr>
      <w:tr w:rsidR="00D70AD3">
        <w:tblPrEx>
          <w:tblBorders>
            <w:insideH w:val="nil"/>
          </w:tblBorders>
        </w:tblPrEx>
        <w:tc>
          <w:tcPr>
            <w:tcW w:w="566" w:type="dxa"/>
            <w:vMerge/>
          </w:tcPr>
          <w:p w:rsidR="00D70AD3" w:rsidRDefault="00D70AD3"/>
        </w:tc>
        <w:tc>
          <w:tcPr>
            <w:tcW w:w="1871" w:type="dxa"/>
            <w:vMerge/>
          </w:tcPr>
          <w:p w:rsidR="00D70AD3" w:rsidRDefault="00D70AD3"/>
        </w:tc>
        <w:tc>
          <w:tcPr>
            <w:tcW w:w="623" w:type="dxa"/>
            <w:vMerge/>
          </w:tcPr>
          <w:p w:rsidR="00D70AD3" w:rsidRDefault="00D70AD3"/>
        </w:tc>
        <w:tc>
          <w:tcPr>
            <w:tcW w:w="6009" w:type="dxa"/>
            <w:tcBorders>
              <w:top w:val="nil"/>
              <w:bottom w:val="nil"/>
            </w:tcBorders>
          </w:tcPr>
          <w:p w:rsidR="00D70AD3" w:rsidRDefault="00D70AD3">
            <w:pPr>
              <w:pStyle w:val="ConsPlusNormal"/>
            </w:pPr>
            <w:r>
              <w:t>Увеличение стоимости нематериальных активов:</w:t>
            </w:r>
          </w:p>
          <w:p w:rsidR="00D70AD3" w:rsidRDefault="00D70AD3">
            <w:pPr>
              <w:pStyle w:val="ConsPlusNormal"/>
            </w:pPr>
            <w:r>
              <w:t>выплаты по оплате контрактов (договоров) на приобретение исключительных прав на результаты интеллектуальной деятельности или средства индивидуализации, в том числе:</w:t>
            </w:r>
          </w:p>
          <w:p w:rsidR="00D70AD3" w:rsidRDefault="00D70AD3">
            <w:pPr>
              <w:pStyle w:val="ConsPlusNormal"/>
            </w:pPr>
            <w:r>
              <w:t>- на программное обеспечение и базы данных для электронных вычислительных машин;</w:t>
            </w:r>
          </w:p>
          <w:p w:rsidR="00D70AD3" w:rsidRDefault="00D70AD3">
            <w:pPr>
              <w:pStyle w:val="ConsPlusNormal"/>
            </w:pPr>
            <w:r>
              <w:t>- на товарные знаки и знаки обслуживания;</w:t>
            </w:r>
          </w:p>
          <w:p w:rsidR="00D70AD3" w:rsidRDefault="00D70AD3">
            <w:pPr>
              <w:pStyle w:val="ConsPlusNormal"/>
            </w:pPr>
            <w:r>
              <w:t>- на "ноу-хау" и объекты смежных прав;</w:t>
            </w:r>
          </w:p>
          <w:p w:rsidR="00D70AD3" w:rsidRDefault="00D70AD3">
            <w:pPr>
              <w:pStyle w:val="ConsPlusNormal"/>
            </w:pPr>
            <w:r>
              <w:t>- на научные разработки и изобретения, промышленные образцы и полезные модели.</w:t>
            </w:r>
          </w:p>
        </w:tc>
      </w:tr>
      <w:tr w:rsidR="00D70AD3">
        <w:tblPrEx>
          <w:tblBorders>
            <w:insideH w:val="nil"/>
          </w:tblBorders>
        </w:tblPrEx>
        <w:tc>
          <w:tcPr>
            <w:tcW w:w="566" w:type="dxa"/>
            <w:vMerge/>
          </w:tcPr>
          <w:p w:rsidR="00D70AD3" w:rsidRDefault="00D70AD3"/>
        </w:tc>
        <w:tc>
          <w:tcPr>
            <w:tcW w:w="1871" w:type="dxa"/>
            <w:vMerge/>
          </w:tcPr>
          <w:p w:rsidR="00D70AD3" w:rsidRDefault="00D70AD3"/>
        </w:tc>
        <w:tc>
          <w:tcPr>
            <w:tcW w:w="623" w:type="dxa"/>
            <w:vMerge/>
          </w:tcPr>
          <w:p w:rsidR="00D70AD3" w:rsidRDefault="00D70AD3"/>
        </w:tc>
        <w:tc>
          <w:tcPr>
            <w:tcW w:w="6009" w:type="dxa"/>
            <w:tcBorders>
              <w:top w:val="nil"/>
              <w:bottom w:val="nil"/>
            </w:tcBorders>
          </w:tcPr>
          <w:p w:rsidR="00D70AD3" w:rsidRDefault="00D70AD3">
            <w:pPr>
              <w:pStyle w:val="ConsPlusNormal"/>
            </w:pPr>
            <w:r>
              <w:t>Увеличение стоимости материальных запасов:</w:t>
            </w:r>
          </w:p>
          <w:p w:rsidR="00D70AD3" w:rsidRDefault="00D70AD3">
            <w:pPr>
              <w:pStyle w:val="ConsPlusNormal"/>
            </w:pPr>
            <w:r>
              <w:t>выплаты по оплате контрактов (договоров) на приобретение (изготовление) объектов, относящихся к материальным запасам:</w:t>
            </w:r>
          </w:p>
          <w:p w:rsidR="00D70AD3" w:rsidRDefault="00D70AD3">
            <w:pPr>
              <w:pStyle w:val="ConsPlusNormal"/>
            </w:pPr>
            <w:r>
              <w:t>горюче-смазочных материалов;</w:t>
            </w:r>
          </w:p>
          <w:p w:rsidR="00D70AD3" w:rsidRDefault="00D70AD3">
            <w:pPr>
              <w:pStyle w:val="ConsPlusNormal"/>
            </w:pPr>
            <w:r>
              <w:t>строительных материалов;</w:t>
            </w:r>
          </w:p>
          <w:p w:rsidR="00D70AD3" w:rsidRDefault="00D70AD3">
            <w:pPr>
              <w:pStyle w:val="ConsPlusNormal"/>
            </w:pPr>
            <w:r>
              <w:t>мягкого инвентаря;</w:t>
            </w:r>
          </w:p>
          <w:p w:rsidR="00D70AD3" w:rsidRDefault="00D70AD3">
            <w:pPr>
              <w:pStyle w:val="ConsPlusNormal"/>
            </w:pPr>
            <w:r>
              <w:lastRenderedPageBreak/>
              <w:t>запасных и (или) составных частей для машин, оборудования;</w:t>
            </w:r>
          </w:p>
          <w:p w:rsidR="00D70AD3" w:rsidRDefault="00D70AD3">
            <w:pPr>
              <w:pStyle w:val="ConsPlusNormal"/>
            </w:pPr>
            <w:r>
              <w:t>другие аналогичные выплаты.</w:t>
            </w:r>
          </w:p>
        </w:tc>
      </w:tr>
      <w:tr w:rsidR="00D70AD3">
        <w:tc>
          <w:tcPr>
            <w:tcW w:w="566" w:type="dxa"/>
            <w:vMerge/>
          </w:tcPr>
          <w:p w:rsidR="00D70AD3" w:rsidRDefault="00D70AD3"/>
        </w:tc>
        <w:tc>
          <w:tcPr>
            <w:tcW w:w="1871" w:type="dxa"/>
            <w:vMerge/>
          </w:tcPr>
          <w:p w:rsidR="00D70AD3" w:rsidRDefault="00D70AD3"/>
        </w:tc>
        <w:tc>
          <w:tcPr>
            <w:tcW w:w="623" w:type="dxa"/>
            <w:vMerge/>
          </w:tcPr>
          <w:p w:rsidR="00D70AD3" w:rsidRDefault="00D70AD3"/>
        </w:tc>
        <w:tc>
          <w:tcPr>
            <w:tcW w:w="6009" w:type="dxa"/>
            <w:tcBorders>
              <w:top w:val="nil"/>
            </w:tcBorders>
          </w:tcPr>
          <w:p w:rsidR="00D70AD3" w:rsidRDefault="00D70AD3">
            <w:pPr>
              <w:pStyle w:val="ConsPlusNormal"/>
            </w:pPr>
            <w:r>
              <w:t>Увеличение стоимости основных средств.</w:t>
            </w:r>
          </w:p>
        </w:tc>
      </w:tr>
      <w:tr w:rsidR="00D70AD3">
        <w:tc>
          <w:tcPr>
            <w:tcW w:w="566" w:type="dxa"/>
          </w:tcPr>
          <w:p w:rsidR="00D70AD3" w:rsidRDefault="00D70AD3">
            <w:pPr>
              <w:pStyle w:val="ConsPlusNormal"/>
              <w:jc w:val="center"/>
            </w:pPr>
            <w:r>
              <w:t>4.</w:t>
            </w:r>
          </w:p>
        </w:tc>
        <w:tc>
          <w:tcPr>
            <w:tcW w:w="1871" w:type="dxa"/>
          </w:tcPr>
          <w:p w:rsidR="00D70AD3" w:rsidRDefault="00D70AD3">
            <w:pPr>
              <w:pStyle w:val="ConsPlusNormal"/>
            </w:pPr>
            <w:r>
              <w:t>Капитальные вложения</w:t>
            </w:r>
          </w:p>
        </w:tc>
        <w:tc>
          <w:tcPr>
            <w:tcW w:w="623" w:type="dxa"/>
          </w:tcPr>
          <w:p w:rsidR="00D70AD3" w:rsidRDefault="00D70AD3">
            <w:pPr>
              <w:pStyle w:val="ConsPlusNormal"/>
              <w:jc w:val="center"/>
            </w:pPr>
            <w:r>
              <w:t>0410</w:t>
            </w:r>
          </w:p>
        </w:tc>
        <w:tc>
          <w:tcPr>
            <w:tcW w:w="6009" w:type="dxa"/>
          </w:tcPr>
          <w:p w:rsidR="00D70AD3" w:rsidRDefault="00D70AD3">
            <w:pPr>
              <w:pStyle w:val="ConsPlusNormal"/>
            </w:pPr>
            <w: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w:t>
            </w:r>
          </w:p>
        </w:tc>
      </w:tr>
      <w:tr w:rsidR="00D70AD3">
        <w:tc>
          <w:tcPr>
            <w:tcW w:w="566" w:type="dxa"/>
          </w:tcPr>
          <w:p w:rsidR="00D70AD3" w:rsidRDefault="00D70AD3">
            <w:pPr>
              <w:pStyle w:val="ConsPlusNormal"/>
              <w:jc w:val="center"/>
            </w:pPr>
            <w:r>
              <w:t>5.</w:t>
            </w:r>
          </w:p>
        </w:tc>
        <w:tc>
          <w:tcPr>
            <w:tcW w:w="1871" w:type="dxa"/>
          </w:tcPr>
          <w:p w:rsidR="00D70AD3" w:rsidRDefault="00D70AD3">
            <w:pPr>
              <w:pStyle w:val="ConsPlusNormal"/>
            </w:pPr>
            <w:r>
              <w:t>Выплаты по перечислению сре</w:t>
            </w:r>
            <w:proofErr w:type="gramStart"/>
            <w:r>
              <w:t>дств в к</w:t>
            </w:r>
            <w:proofErr w:type="gramEnd"/>
            <w:r>
              <w:t>ачестве взноса в уставный (складочный) капитал, вкладов в имущество другой организации</w:t>
            </w:r>
          </w:p>
        </w:tc>
        <w:tc>
          <w:tcPr>
            <w:tcW w:w="623" w:type="dxa"/>
          </w:tcPr>
          <w:p w:rsidR="00D70AD3" w:rsidRDefault="00D70AD3">
            <w:pPr>
              <w:pStyle w:val="ConsPlusNormal"/>
              <w:jc w:val="center"/>
            </w:pPr>
            <w:r>
              <w:t>0420</w:t>
            </w:r>
          </w:p>
        </w:tc>
        <w:tc>
          <w:tcPr>
            <w:tcW w:w="6009" w:type="dxa"/>
          </w:tcPr>
          <w:p w:rsidR="00D70AD3" w:rsidRDefault="00D70AD3">
            <w:pPr>
              <w:pStyle w:val="ConsPlusNormal"/>
            </w:pPr>
            <w:r>
              <w:t>Выплаты по перечислению:</w:t>
            </w:r>
          </w:p>
          <w:p w:rsidR="00D70AD3" w:rsidRDefault="00D70AD3">
            <w:pPr>
              <w:pStyle w:val="ConsPlusNormal"/>
            </w:pPr>
            <w:r>
              <w:t>сре</w:t>
            </w:r>
            <w:proofErr w:type="gramStart"/>
            <w:r>
              <w:t>дств в к</w:t>
            </w:r>
            <w:proofErr w:type="gramEnd"/>
            <w:r>
              <w:t>ачестве взноса в уставный (складочный) капитал другой организации;</w:t>
            </w:r>
          </w:p>
          <w:p w:rsidR="00D70AD3" w:rsidRDefault="00D70AD3">
            <w:pPr>
              <w:pStyle w:val="ConsPlusNormal"/>
            </w:pPr>
            <w:r>
              <w:t>вкладов в имущество другой организации их учредителями.</w:t>
            </w:r>
          </w:p>
        </w:tc>
      </w:tr>
      <w:tr w:rsidR="00D70AD3">
        <w:tc>
          <w:tcPr>
            <w:tcW w:w="566" w:type="dxa"/>
            <w:vMerge w:val="restart"/>
          </w:tcPr>
          <w:p w:rsidR="00D70AD3" w:rsidRDefault="00D70AD3">
            <w:pPr>
              <w:pStyle w:val="ConsPlusNormal"/>
              <w:jc w:val="center"/>
            </w:pPr>
            <w:r>
              <w:t>6.</w:t>
            </w:r>
          </w:p>
        </w:tc>
        <w:tc>
          <w:tcPr>
            <w:tcW w:w="1871" w:type="dxa"/>
            <w:vMerge w:val="restart"/>
          </w:tcPr>
          <w:p w:rsidR="00D70AD3" w:rsidRDefault="00D70AD3">
            <w:pPr>
              <w:pStyle w:val="ConsPlusNormal"/>
            </w:pPr>
            <w:r>
              <w:t>Выбытие со счетов</w:t>
            </w:r>
          </w:p>
        </w:tc>
        <w:tc>
          <w:tcPr>
            <w:tcW w:w="623" w:type="dxa"/>
            <w:tcBorders>
              <w:bottom w:val="nil"/>
            </w:tcBorders>
          </w:tcPr>
          <w:p w:rsidR="00D70AD3" w:rsidRDefault="00D70AD3">
            <w:pPr>
              <w:pStyle w:val="ConsPlusNormal"/>
              <w:jc w:val="center"/>
            </w:pPr>
            <w:r>
              <w:t>0610</w:t>
            </w:r>
          </w:p>
        </w:tc>
        <w:tc>
          <w:tcPr>
            <w:tcW w:w="6009" w:type="dxa"/>
            <w:tcBorders>
              <w:bottom w:val="nil"/>
            </w:tcBorders>
          </w:tcPr>
          <w:p w:rsidR="00D70AD3" w:rsidRDefault="00D70AD3">
            <w:pPr>
              <w:pStyle w:val="ConsPlusNormal"/>
            </w:pPr>
            <w:r>
              <w:t>Выплаты по перечислению:</w:t>
            </w:r>
          </w:p>
          <w:p w:rsidR="00D70AD3" w:rsidRDefault="00D70AD3">
            <w:pPr>
              <w:pStyle w:val="ConsPlusNormal"/>
            </w:pPr>
            <w:r>
              <w:t>авансовых платежей по контрактам (договорам);</w:t>
            </w:r>
          </w:p>
        </w:tc>
      </w:tr>
      <w:tr w:rsidR="00D70AD3">
        <w:tc>
          <w:tcPr>
            <w:tcW w:w="566" w:type="dxa"/>
            <w:vMerge/>
          </w:tcPr>
          <w:p w:rsidR="00D70AD3" w:rsidRDefault="00D70AD3"/>
        </w:tc>
        <w:tc>
          <w:tcPr>
            <w:tcW w:w="1871" w:type="dxa"/>
            <w:vMerge/>
          </w:tcPr>
          <w:p w:rsidR="00D70AD3" w:rsidRDefault="00D70AD3"/>
        </w:tc>
        <w:tc>
          <w:tcPr>
            <w:tcW w:w="623" w:type="dxa"/>
            <w:tcBorders>
              <w:top w:val="nil"/>
            </w:tcBorders>
          </w:tcPr>
          <w:p w:rsidR="00D70AD3" w:rsidRDefault="00D70AD3">
            <w:pPr>
              <w:pStyle w:val="ConsPlusNormal"/>
              <w:jc w:val="center"/>
            </w:pPr>
            <w:r>
              <w:t>0620</w:t>
            </w:r>
          </w:p>
        </w:tc>
        <w:tc>
          <w:tcPr>
            <w:tcW w:w="6009" w:type="dxa"/>
            <w:tcBorders>
              <w:top w:val="nil"/>
            </w:tcBorders>
          </w:tcPr>
          <w:p w:rsidR="00D70AD3" w:rsidRDefault="00D70AD3">
            <w:pPr>
              <w:pStyle w:val="ConsPlusNormal"/>
            </w:pPr>
            <w:r>
              <w:t>средств обособленным (структурным) подразделениям.</w:t>
            </w:r>
          </w:p>
        </w:tc>
      </w:tr>
      <w:tr w:rsidR="00D70AD3">
        <w:tc>
          <w:tcPr>
            <w:tcW w:w="566" w:type="dxa"/>
          </w:tcPr>
          <w:p w:rsidR="00D70AD3" w:rsidRDefault="00D70AD3">
            <w:pPr>
              <w:pStyle w:val="ConsPlusNormal"/>
              <w:jc w:val="center"/>
            </w:pPr>
            <w:r>
              <w:t>7.</w:t>
            </w:r>
          </w:p>
        </w:tc>
        <w:tc>
          <w:tcPr>
            <w:tcW w:w="1871" w:type="dxa"/>
          </w:tcPr>
          <w:p w:rsidR="00D70AD3" w:rsidRDefault="00D70AD3">
            <w:pPr>
              <w:pStyle w:val="ConsPlusNormal"/>
            </w:pPr>
            <w:r>
              <w:t>Выплаты по перечислению сре</w:t>
            </w:r>
            <w:proofErr w:type="gramStart"/>
            <w:r>
              <w:t>дств в ц</w:t>
            </w:r>
            <w:proofErr w:type="gramEnd"/>
            <w:r>
              <w:t>елях их размещения на депозиты, в иные финансовые инструменты</w:t>
            </w:r>
          </w:p>
        </w:tc>
        <w:tc>
          <w:tcPr>
            <w:tcW w:w="623" w:type="dxa"/>
          </w:tcPr>
          <w:p w:rsidR="00D70AD3" w:rsidRDefault="00D70AD3">
            <w:pPr>
              <w:pStyle w:val="ConsPlusNormal"/>
              <w:jc w:val="center"/>
            </w:pPr>
            <w:r>
              <w:t>0630</w:t>
            </w:r>
          </w:p>
        </w:tc>
        <w:tc>
          <w:tcPr>
            <w:tcW w:w="6009" w:type="dxa"/>
          </w:tcPr>
          <w:p w:rsidR="00D70AD3" w:rsidRDefault="00D70AD3">
            <w:pPr>
              <w:pStyle w:val="ConsPlusNormal"/>
            </w:pPr>
            <w:r>
              <w:t>Выплаты по перечислению сре</w:t>
            </w:r>
            <w:proofErr w:type="gramStart"/>
            <w:r>
              <w:t>дств в ц</w:t>
            </w:r>
            <w:proofErr w:type="gramEnd"/>
            <w:r>
              <w:t>елях их размещения на депозиты, в иные финансовые инструменты.</w:t>
            </w:r>
          </w:p>
        </w:tc>
      </w:tr>
      <w:tr w:rsidR="00D70AD3">
        <w:tc>
          <w:tcPr>
            <w:tcW w:w="566" w:type="dxa"/>
          </w:tcPr>
          <w:p w:rsidR="00D70AD3" w:rsidRDefault="00D70AD3">
            <w:pPr>
              <w:pStyle w:val="ConsPlusNormal"/>
              <w:jc w:val="center"/>
            </w:pPr>
            <w:r>
              <w:t>8.</w:t>
            </w:r>
          </w:p>
        </w:tc>
        <w:tc>
          <w:tcPr>
            <w:tcW w:w="1871" w:type="dxa"/>
          </w:tcPr>
          <w:p w:rsidR="00D70AD3" w:rsidRDefault="00D70AD3">
            <w:pPr>
              <w:pStyle w:val="ConsPlusNormal"/>
            </w:pPr>
            <w:r>
              <w:t>Выплаты за счет процентов</w:t>
            </w:r>
          </w:p>
        </w:tc>
        <w:tc>
          <w:tcPr>
            <w:tcW w:w="623" w:type="dxa"/>
          </w:tcPr>
          <w:p w:rsidR="00D70AD3" w:rsidRDefault="00D70AD3">
            <w:pPr>
              <w:pStyle w:val="ConsPlusNormal"/>
              <w:jc w:val="center"/>
            </w:pPr>
            <w:r>
              <w:t>0631</w:t>
            </w:r>
          </w:p>
        </w:tc>
        <w:tc>
          <w:tcPr>
            <w:tcW w:w="6009" w:type="dxa"/>
          </w:tcPr>
          <w:p w:rsidR="00D70AD3" w:rsidRDefault="00D70AD3">
            <w:pPr>
              <w:pStyle w:val="ConsPlusNormal"/>
            </w:pPr>
            <w:r>
              <w:t>Выплаты за счет процентов, поступивших от размещения средств на депозиты (процентов, поступивших по договорам займа).</w:t>
            </w:r>
          </w:p>
        </w:tc>
      </w:tr>
      <w:tr w:rsidR="00D70AD3">
        <w:tc>
          <w:tcPr>
            <w:tcW w:w="566" w:type="dxa"/>
          </w:tcPr>
          <w:p w:rsidR="00D70AD3" w:rsidRDefault="00D70AD3">
            <w:pPr>
              <w:pStyle w:val="ConsPlusNormal"/>
              <w:jc w:val="center"/>
            </w:pPr>
            <w:r>
              <w:t>9.</w:t>
            </w:r>
          </w:p>
        </w:tc>
        <w:tc>
          <w:tcPr>
            <w:tcW w:w="1871" w:type="dxa"/>
          </w:tcPr>
          <w:p w:rsidR="00D70AD3" w:rsidRDefault="00D70AD3">
            <w:pPr>
              <w:pStyle w:val="ConsPlusNormal"/>
            </w:pPr>
            <w:r>
              <w:t>Уплата налогов, сборов и иных платежей в бюджеты бюджетной системы Российской Федерации</w:t>
            </w:r>
          </w:p>
        </w:tc>
        <w:tc>
          <w:tcPr>
            <w:tcW w:w="623" w:type="dxa"/>
          </w:tcPr>
          <w:p w:rsidR="00D70AD3" w:rsidRDefault="00D70AD3">
            <w:pPr>
              <w:pStyle w:val="ConsPlusNormal"/>
              <w:jc w:val="center"/>
            </w:pPr>
            <w:r>
              <w:t>0810</w:t>
            </w:r>
          </w:p>
        </w:tc>
        <w:tc>
          <w:tcPr>
            <w:tcW w:w="6009" w:type="dxa"/>
          </w:tcPr>
          <w:p w:rsidR="00D70AD3" w:rsidRDefault="00D70AD3">
            <w:pPr>
              <w:pStyle w:val="ConsPlusNormal"/>
            </w:pPr>
            <w:r>
              <w:t>Уплата:</w:t>
            </w:r>
          </w:p>
          <w:p w:rsidR="00D70AD3" w:rsidRDefault="00D70AD3">
            <w:pPr>
              <w:pStyle w:val="ConsPlusNormal"/>
            </w:pPr>
            <w:r>
              <w:t>налогов (включаемых в состав расходов);</w:t>
            </w:r>
          </w:p>
          <w:p w:rsidR="00D70AD3" w:rsidRDefault="00D70AD3">
            <w:pPr>
              <w:pStyle w:val="ConsPlusNormal"/>
            </w:pPr>
            <w:r>
              <w:t>государственной пошлины и сборов, включая государственную пошлину за совершение действий, связанных с лицензированием;</w:t>
            </w:r>
          </w:p>
          <w:p w:rsidR="00D70AD3" w:rsidRDefault="00D70AD3">
            <w:pPr>
              <w:pStyle w:val="ConsPlusNormal"/>
            </w:pPr>
            <w:r>
              <w:t>иных платежей в бюджеты бюджетной системы Российской Федерации.</w:t>
            </w:r>
          </w:p>
        </w:tc>
      </w:tr>
      <w:tr w:rsidR="00D70AD3">
        <w:tc>
          <w:tcPr>
            <w:tcW w:w="566" w:type="dxa"/>
            <w:vMerge w:val="restart"/>
          </w:tcPr>
          <w:p w:rsidR="00D70AD3" w:rsidRDefault="00D70AD3">
            <w:pPr>
              <w:pStyle w:val="ConsPlusNormal"/>
              <w:jc w:val="center"/>
            </w:pPr>
            <w:r>
              <w:t>10.</w:t>
            </w:r>
          </w:p>
        </w:tc>
        <w:tc>
          <w:tcPr>
            <w:tcW w:w="1871" w:type="dxa"/>
            <w:vMerge w:val="restart"/>
          </w:tcPr>
          <w:p w:rsidR="00D70AD3" w:rsidRDefault="00D70AD3">
            <w:pPr>
              <w:pStyle w:val="ConsPlusNormal"/>
            </w:pPr>
            <w:r>
              <w:t>Иные выплаты</w:t>
            </w:r>
          </w:p>
        </w:tc>
        <w:tc>
          <w:tcPr>
            <w:tcW w:w="623" w:type="dxa"/>
            <w:vMerge w:val="restart"/>
          </w:tcPr>
          <w:p w:rsidR="00D70AD3" w:rsidRDefault="00D70AD3">
            <w:pPr>
              <w:pStyle w:val="ConsPlusNormal"/>
              <w:jc w:val="center"/>
            </w:pPr>
            <w:bookmarkStart w:id="49" w:name="P816"/>
            <w:bookmarkEnd w:id="49"/>
            <w:r>
              <w:t>0820</w:t>
            </w:r>
          </w:p>
        </w:tc>
        <w:tc>
          <w:tcPr>
            <w:tcW w:w="6009" w:type="dxa"/>
            <w:tcBorders>
              <w:bottom w:val="nil"/>
            </w:tcBorders>
          </w:tcPr>
          <w:p w:rsidR="00D70AD3" w:rsidRDefault="00D70AD3">
            <w:pPr>
              <w:pStyle w:val="ConsPlusNormal"/>
            </w:pPr>
            <w:r>
              <w:t>Выплаты, не связанные с оплатой авансовых платежей по контрактам (договорам), в том числе:</w:t>
            </w:r>
          </w:p>
          <w:p w:rsidR="00D70AD3" w:rsidRDefault="00D70AD3">
            <w:pPr>
              <w:pStyle w:val="ConsPlusNormal"/>
            </w:pPr>
            <w:r>
              <w:t>выплаты грантов;</w:t>
            </w:r>
          </w:p>
          <w:p w:rsidR="00D70AD3" w:rsidRDefault="00D70AD3">
            <w:pPr>
              <w:pStyle w:val="ConsPlusNormal"/>
            </w:pPr>
            <w:r>
              <w:t>выплаты таможенному представителю на возмещение затрат по уплате ввозной таможенной пошлины и налога на добавленную стоимость;</w:t>
            </w:r>
          </w:p>
          <w:p w:rsidR="00D70AD3" w:rsidRDefault="00D70AD3">
            <w:pPr>
              <w:pStyle w:val="ConsPlusNormal"/>
            </w:pPr>
            <w:r>
              <w:t>выплаты, связанные с командированием работников (сотрудников).</w:t>
            </w:r>
          </w:p>
        </w:tc>
      </w:tr>
      <w:tr w:rsidR="00D70AD3">
        <w:tc>
          <w:tcPr>
            <w:tcW w:w="566" w:type="dxa"/>
            <w:vMerge/>
          </w:tcPr>
          <w:p w:rsidR="00D70AD3" w:rsidRDefault="00D70AD3"/>
        </w:tc>
        <w:tc>
          <w:tcPr>
            <w:tcW w:w="1871" w:type="dxa"/>
            <w:vMerge/>
          </w:tcPr>
          <w:p w:rsidR="00D70AD3" w:rsidRDefault="00D70AD3"/>
        </w:tc>
        <w:tc>
          <w:tcPr>
            <w:tcW w:w="623" w:type="dxa"/>
            <w:vMerge/>
          </w:tcPr>
          <w:p w:rsidR="00D70AD3" w:rsidRDefault="00D70AD3"/>
        </w:tc>
        <w:tc>
          <w:tcPr>
            <w:tcW w:w="6009" w:type="dxa"/>
            <w:tcBorders>
              <w:top w:val="nil"/>
            </w:tcBorders>
          </w:tcPr>
          <w:p w:rsidR="00D70AD3" w:rsidRDefault="00D70AD3">
            <w:pPr>
              <w:pStyle w:val="ConsPlusNormal"/>
            </w:pPr>
            <w:r>
              <w:t>Возмещение убытков и вреда:</w:t>
            </w:r>
          </w:p>
          <w:p w:rsidR="00D70AD3" w:rsidRDefault="00D70AD3">
            <w:pPr>
              <w:pStyle w:val="ConsPlusNormal"/>
            </w:pPr>
            <w:r>
              <w:t>возмещение морального вреда по решению судебных органов;</w:t>
            </w:r>
          </w:p>
          <w:p w:rsidR="00D70AD3" w:rsidRDefault="00D70AD3">
            <w:pPr>
              <w:pStyle w:val="ConsPlusNormal"/>
            </w:pPr>
            <w:r>
              <w:t>выплаты по решениям судебных органов, включая штрафы, пени, иные платежи, в том числе по трудовым спорам;</w:t>
            </w:r>
          </w:p>
          <w:p w:rsidR="00D70AD3" w:rsidRDefault="00D70AD3">
            <w:pPr>
              <w:pStyle w:val="ConsPlusNormal"/>
            </w:pPr>
            <w:r>
              <w:t>компенсационные выплаты за невыполнение условий квотирования;</w:t>
            </w:r>
          </w:p>
          <w:p w:rsidR="00D70AD3" w:rsidRDefault="00D70AD3">
            <w:pPr>
              <w:pStyle w:val="ConsPlusNormal"/>
            </w:pPr>
            <w:r>
              <w:t>оплата судебных издержек;</w:t>
            </w:r>
          </w:p>
          <w:p w:rsidR="00D70AD3" w:rsidRDefault="00D70AD3">
            <w:pPr>
              <w:pStyle w:val="ConsPlusNormal"/>
            </w:pPr>
            <w:r>
              <w:t xml:space="preserve">иные выплаты, не отнесенные к направлениям расходования целевых средств по </w:t>
            </w:r>
            <w:hyperlink w:anchor="P714" w:history="1">
              <w:r>
                <w:rPr>
                  <w:color w:val="0000FF"/>
                </w:rPr>
                <w:t>кодам 0100</w:t>
              </w:r>
            </w:hyperlink>
            <w:r>
              <w:t xml:space="preserve"> - </w:t>
            </w:r>
            <w:hyperlink w:anchor="P816" w:history="1">
              <w:r>
                <w:rPr>
                  <w:color w:val="0000FF"/>
                </w:rPr>
                <w:t>0820</w:t>
              </w:r>
            </w:hyperlink>
            <w:r>
              <w:t>.</w:t>
            </w:r>
          </w:p>
        </w:tc>
      </w:tr>
      <w:tr w:rsidR="00D70AD3">
        <w:tc>
          <w:tcPr>
            <w:tcW w:w="566" w:type="dxa"/>
          </w:tcPr>
          <w:p w:rsidR="00D70AD3" w:rsidRDefault="00D70AD3">
            <w:pPr>
              <w:pStyle w:val="ConsPlusNormal"/>
              <w:jc w:val="center"/>
            </w:pPr>
            <w:r>
              <w:t>11.</w:t>
            </w:r>
          </w:p>
        </w:tc>
        <w:tc>
          <w:tcPr>
            <w:tcW w:w="1871" w:type="dxa"/>
          </w:tcPr>
          <w:p w:rsidR="00D70AD3" w:rsidRDefault="00D70AD3">
            <w:pPr>
              <w:pStyle w:val="ConsPlusNormal"/>
            </w:pPr>
            <w:r>
              <w:t>Накладные расходы</w:t>
            </w:r>
          </w:p>
        </w:tc>
        <w:tc>
          <w:tcPr>
            <w:tcW w:w="623" w:type="dxa"/>
          </w:tcPr>
          <w:p w:rsidR="00D70AD3" w:rsidRDefault="00D70AD3">
            <w:pPr>
              <w:pStyle w:val="ConsPlusNormal"/>
              <w:jc w:val="center"/>
            </w:pPr>
            <w:r>
              <w:t>0888</w:t>
            </w:r>
          </w:p>
        </w:tc>
        <w:tc>
          <w:tcPr>
            <w:tcW w:w="6009" w:type="dxa"/>
          </w:tcPr>
          <w:p w:rsidR="00D70AD3" w:rsidRDefault="00D70AD3">
            <w:pPr>
              <w:pStyle w:val="ConsPlusNormal"/>
            </w:pPr>
            <w:r>
              <w:t>Выплаты накладных расходов осуществляются в соответствии с условиями государственного контракта, контракта учреждения, договора о капитальных вложениях, договора с учетом пропорционального распределения накладных расходов срокам исполнения государственного контракта, контракта учреждения, договора о капитальных вложениях, контракта (договора).</w:t>
            </w:r>
          </w:p>
        </w:tc>
      </w:tr>
      <w:tr w:rsidR="00D70AD3">
        <w:tc>
          <w:tcPr>
            <w:tcW w:w="566" w:type="dxa"/>
          </w:tcPr>
          <w:p w:rsidR="00D70AD3" w:rsidRDefault="00D70AD3">
            <w:pPr>
              <w:pStyle w:val="ConsPlusNormal"/>
              <w:jc w:val="center"/>
            </w:pPr>
            <w:r>
              <w:t>12.</w:t>
            </w:r>
          </w:p>
        </w:tc>
        <w:tc>
          <w:tcPr>
            <w:tcW w:w="1871" w:type="dxa"/>
          </w:tcPr>
          <w:p w:rsidR="00D70AD3" w:rsidRDefault="00D70AD3">
            <w:pPr>
              <w:pStyle w:val="ConsPlusNormal"/>
            </w:pPr>
            <w:r>
              <w:t>Выплаты по окончательным расчетам (прибыль)</w:t>
            </w:r>
          </w:p>
        </w:tc>
        <w:tc>
          <w:tcPr>
            <w:tcW w:w="623" w:type="dxa"/>
          </w:tcPr>
          <w:p w:rsidR="00D70AD3" w:rsidRDefault="00D70AD3">
            <w:pPr>
              <w:pStyle w:val="ConsPlusNormal"/>
              <w:jc w:val="center"/>
            </w:pPr>
            <w:r>
              <w:t>0999</w:t>
            </w:r>
          </w:p>
        </w:tc>
        <w:tc>
          <w:tcPr>
            <w:tcW w:w="6009" w:type="dxa"/>
          </w:tcPr>
          <w:p w:rsidR="00D70AD3" w:rsidRDefault="00D70AD3">
            <w:pPr>
              <w:pStyle w:val="ConsPlusNormal"/>
            </w:pPr>
            <w:proofErr w:type="gramStart"/>
            <w:r>
              <w:t>Выплаты, осуществляемые после исполнения юридическим лицом всех обязательств по государственному контракту, контракту учреждению, договору о капитальных вложениях, контракту (договору) либо их этапа (в случае если это предусмотрено условиями государственного контракта, контракта учреждения, договора о капитальных вложениях, контракта (договора) и при предоставлении юридическим лицом документов-оснований.</w:t>
            </w:r>
            <w:proofErr w:type="gramEnd"/>
          </w:p>
        </w:tc>
      </w:tr>
      <w:tr w:rsidR="00D70AD3">
        <w:tc>
          <w:tcPr>
            <w:tcW w:w="566" w:type="dxa"/>
          </w:tcPr>
          <w:p w:rsidR="00D70AD3" w:rsidRDefault="00D70AD3">
            <w:pPr>
              <w:pStyle w:val="ConsPlusNormal"/>
              <w:jc w:val="center"/>
            </w:pPr>
            <w:r>
              <w:t>13.</w:t>
            </w:r>
          </w:p>
        </w:tc>
        <w:tc>
          <w:tcPr>
            <w:tcW w:w="1871" w:type="dxa"/>
          </w:tcPr>
          <w:p w:rsidR="00D70AD3" w:rsidRDefault="00D70AD3">
            <w:pPr>
              <w:pStyle w:val="ConsPlusNormal"/>
            </w:pPr>
            <w:r>
              <w:t>Выплаты по перечислению остатков целевых сре</w:t>
            </w:r>
            <w:proofErr w:type="gramStart"/>
            <w:r>
              <w:t>дств в д</w:t>
            </w:r>
            <w:proofErr w:type="gramEnd"/>
            <w:r>
              <w:t>оход федерального бюджета</w:t>
            </w:r>
          </w:p>
        </w:tc>
        <w:tc>
          <w:tcPr>
            <w:tcW w:w="623" w:type="dxa"/>
          </w:tcPr>
          <w:p w:rsidR="00D70AD3" w:rsidRDefault="00D70AD3">
            <w:pPr>
              <w:pStyle w:val="ConsPlusNormal"/>
              <w:jc w:val="center"/>
            </w:pPr>
            <w:r>
              <w:t>1000</w:t>
            </w:r>
          </w:p>
        </w:tc>
        <w:tc>
          <w:tcPr>
            <w:tcW w:w="6009" w:type="dxa"/>
          </w:tcPr>
          <w:p w:rsidR="00D70AD3" w:rsidRDefault="00D70AD3">
            <w:pPr>
              <w:pStyle w:val="ConsPlusNormal"/>
            </w:pPr>
            <w:r>
              <w:t>Выплаты по перечислению в доход федерального бюджета не использованных по состоянию на 1 января текущего года остатков целевых средств, потребность в использовании которых не подтверждена.</w:t>
            </w:r>
          </w:p>
        </w:tc>
      </w:tr>
      <w:tr w:rsidR="00D70AD3">
        <w:tc>
          <w:tcPr>
            <w:tcW w:w="566" w:type="dxa"/>
          </w:tcPr>
          <w:p w:rsidR="00D70AD3" w:rsidRDefault="00D70AD3">
            <w:pPr>
              <w:pStyle w:val="ConsPlusNormal"/>
              <w:jc w:val="center"/>
            </w:pPr>
            <w:r>
              <w:t>14.</w:t>
            </w:r>
          </w:p>
        </w:tc>
        <w:tc>
          <w:tcPr>
            <w:tcW w:w="1871" w:type="dxa"/>
          </w:tcPr>
          <w:p w:rsidR="00D70AD3" w:rsidRDefault="00D70AD3">
            <w:pPr>
              <w:pStyle w:val="ConsPlusNormal"/>
            </w:pPr>
            <w:r>
              <w:t>Выплаты по перечислению дебиторской задолженности в доход федерального бюджета</w:t>
            </w:r>
          </w:p>
        </w:tc>
        <w:tc>
          <w:tcPr>
            <w:tcW w:w="623" w:type="dxa"/>
          </w:tcPr>
          <w:p w:rsidR="00D70AD3" w:rsidRDefault="00D70AD3">
            <w:pPr>
              <w:pStyle w:val="ConsPlusNormal"/>
              <w:jc w:val="center"/>
            </w:pPr>
            <w:r>
              <w:t>2000</w:t>
            </w:r>
          </w:p>
        </w:tc>
        <w:tc>
          <w:tcPr>
            <w:tcW w:w="6009" w:type="dxa"/>
          </w:tcPr>
          <w:p w:rsidR="00D70AD3" w:rsidRDefault="00D70AD3">
            <w:pPr>
              <w:pStyle w:val="ConsPlusNormal"/>
            </w:pPr>
            <w:r>
              <w:t>Выплаты по перечислению в доход федерального бюджета сумм от возврата дебиторской задолженности, не разрешенных к использованию.</w:t>
            </w:r>
          </w:p>
        </w:tc>
      </w:tr>
    </w:tbl>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right"/>
        <w:outlineLvl w:val="1"/>
      </w:pPr>
      <w:r>
        <w:t>Приложение N 5</w:t>
      </w:r>
    </w:p>
    <w:p w:rsidR="00D70AD3" w:rsidRDefault="00D70AD3">
      <w:pPr>
        <w:pStyle w:val="ConsPlusNormal"/>
        <w:jc w:val="right"/>
      </w:pPr>
      <w:r>
        <w:t>к Порядку осуществления</w:t>
      </w:r>
    </w:p>
    <w:p w:rsidR="00D70AD3" w:rsidRDefault="00D70AD3">
      <w:pPr>
        <w:pStyle w:val="ConsPlusNormal"/>
        <w:jc w:val="right"/>
      </w:pPr>
      <w:r>
        <w:t>территориальными органами</w:t>
      </w:r>
    </w:p>
    <w:p w:rsidR="00D70AD3" w:rsidRDefault="00D70AD3">
      <w:pPr>
        <w:pStyle w:val="ConsPlusNormal"/>
        <w:jc w:val="right"/>
      </w:pPr>
      <w:r>
        <w:t>Федерального казначейства</w:t>
      </w:r>
    </w:p>
    <w:p w:rsidR="00D70AD3" w:rsidRDefault="00D70AD3">
      <w:pPr>
        <w:pStyle w:val="ConsPlusNormal"/>
        <w:jc w:val="right"/>
      </w:pPr>
      <w:r>
        <w:t>санкционирования расходов, источником</w:t>
      </w:r>
    </w:p>
    <w:p w:rsidR="00D70AD3" w:rsidRDefault="00D70AD3">
      <w:pPr>
        <w:pStyle w:val="ConsPlusNormal"/>
        <w:jc w:val="right"/>
      </w:pPr>
      <w:r>
        <w:t xml:space="preserve">финансового </w:t>
      </w:r>
      <w:proofErr w:type="gramStart"/>
      <w:r>
        <w:t>обеспечения</w:t>
      </w:r>
      <w:proofErr w:type="gramEnd"/>
      <w:r>
        <w:t xml:space="preserve"> которых</w:t>
      </w:r>
    </w:p>
    <w:p w:rsidR="00D70AD3" w:rsidRDefault="00D70AD3">
      <w:pPr>
        <w:pStyle w:val="ConsPlusNormal"/>
        <w:jc w:val="right"/>
      </w:pPr>
      <w:r>
        <w:t>являются целевые средства,</w:t>
      </w:r>
    </w:p>
    <w:p w:rsidR="00D70AD3" w:rsidRDefault="00D70AD3">
      <w:pPr>
        <w:pStyle w:val="ConsPlusNormal"/>
        <w:jc w:val="right"/>
      </w:pPr>
      <w:r>
        <w:lastRenderedPageBreak/>
        <w:t>при казначейском сопровождении</w:t>
      </w:r>
    </w:p>
    <w:p w:rsidR="00D70AD3" w:rsidRDefault="00D70AD3">
      <w:pPr>
        <w:pStyle w:val="ConsPlusNormal"/>
        <w:jc w:val="right"/>
      </w:pPr>
      <w:r>
        <w:t>целевых сре</w:t>
      </w:r>
      <w:proofErr w:type="gramStart"/>
      <w:r>
        <w:t>дств в сл</w:t>
      </w:r>
      <w:proofErr w:type="gramEnd"/>
      <w:r>
        <w:t>учаях,</w:t>
      </w:r>
    </w:p>
    <w:p w:rsidR="00D70AD3" w:rsidRDefault="00D70AD3">
      <w:pPr>
        <w:pStyle w:val="ConsPlusNormal"/>
        <w:jc w:val="right"/>
      </w:pPr>
      <w:proofErr w:type="gramStart"/>
      <w:r>
        <w:t>предусмотренных</w:t>
      </w:r>
      <w:proofErr w:type="gramEnd"/>
      <w:r>
        <w:t xml:space="preserve"> Федеральным законом</w:t>
      </w:r>
    </w:p>
    <w:p w:rsidR="00D70AD3" w:rsidRDefault="00D70AD3">
      <w:pPr>
        <w:pStyle w:val="ConsPlusNormal"/>
        <w:jc w:val="right"/>
      </w:pPr>
      <w:r>
        <w:t>"О федеральном бюджете на 2018 год</w:t>
      </w:r>
    </w:p>
    <w:p w:rsidR="00D70AD3" w:rsidRDefault="00D70AD3">
      <w:pPr>
        <w:pStyle w:val="ConsPlusNormal"/>
        <w:jc w:val="right"/>
      </w:pPr>
      <w:r>
        <w:t>и на плановый период 2019 и 2020 годов",</w:t>
      </w:r>
    </w:p>
    <w:p w:rsidR="00D70AD3" w:rsidRDefault="00D70AD3">
      <w:pPr>
        <w:pStyle w:val="ConsPlusNormal"/>
        <w:jc w:val="right"/>
      </w:pPr>
      <w:proofErr w:type="gramStart"/>
      <w:r>
        <w:t>утвержденному</w:t>
      </w:r>
      <w:proofErr w:type="gramEnd"/>
      <w:r>
        <w:t xml:space="preserve"> приказом</w:t>
      </w:r>
    </w:p>
    <w:p w:rsidR="00D70AD3" w:rsidRDefault="00D70AD3">
      <w:pPr>
        <w:pStyle w:val="ConsPlusNormal"/>
        <w:jc w:val="right"/>
      </w:pPr>
      <w:r>
        <w:t>Министерства финансов</w:t>
      </w:r>
    </w:p>
    <w:p w:rsidR="00D70AD3" w:rsidRDefault="00D70AD3">
      <w:pPr>
        <w:pStyle w:val="ConsPlusNormal"/>
        <w:jc w:val="right"/>
      </w:pPr>
      <w:r>
        <w:t>Российской Федерации</w:t>
      </w:r>
    </w:p>
    <w:p w:rsidR="00D70AD3" w:rsidRDefault="00D70AD3">
      <w:pPr>
        <w:pStyle w:val="ConsPlusNormal"/>
        <w:jc w:val="right"/>
      </w:pPr>
      <w:r>
        <w:t>от 08.12.2017 N 220н</w:t>
      </w:r>
    </w:p>
    <w:p w:rsidR="00D70AD3" w:rsidRDefault="00D70AD3">
      <w:pPr>
        <w:pStyle w:val="ConsPlusNormal"/>
        <w:jc w:val="both"/>
      </w:pPr>
    </w:p>
    <w:p w:rsidR="00D70AD3" w:rsidRDefault="00D70AD3">
      <w:pPr>
        <w:pStyle w:val="ConsPlusNormal"/>
        <w:jc w:val="right"/>
      </w:pPr>
      <w:r>
        <w:t>(рекомендуемый образец)</w:t>
      </w:r>
    </w:p>
    <w:p w:rsidR="00D70AD3" w:rsidRDefault="00D70AD3">
      <w:pPr>
        <w:pStyle w:val="ConsPlusNormal"/>
        <w:jc w:val="both"/>
      </w:pPr>
    </w:p>
    <w:p w:rsidR="00D70AD3" w:rsidRDefault="00D70AD3">
      <w:pPr>
        <w:pStyle w:val="ConsPlusNonformat"/>
        <w:jc w:val="both"/>
      </w:pPr>
      <w:bookmarkStart w:id="50" w:name="P867"/>
      <w:bookmarkEnd w:id="50"/>
      <w:r>
        <w:t xml:space="preserve">                                  ВЫПИСКА</w:t>
      </w:r>
    </w:p>
    <w:p w:rsidR="00D70AD3" w:rsidRDefault="00D70AD3">
      <w:pPr>
        <w:pStyle w:val="ConsPlusNonformat"/>
        <w:jc w:val="both"/>
      </w:pPr>
      <w:r>
        <w:t xml:space="preserve">         из государственного (муниципального) контракта, контракта</w:t>
      </w:r>
    </w:p>
    <w:p w:rsidR="00D70AD3" w:rsidRDefault="00D70AD3">
      <w:pPr>
        <w:pStyle w:val="ConsPlusNonformat"/>
        <w:jc w:val="both"/>
      </w:pPr>
      <w:r>
        <w:t xml:space="preserve">         учреждения, договора, содержащего сведения, составляющие</w:t>
      </w:r>
    </w:p>
    <w:p w:rsidR="00D70AD3" w:rsidRDefault="00D70AD3">
      <w:pPr>
        <w:pStyle w:val="ConsPlusNonformat"/>
        <w:jc w:val="both"/>
      </w:pPr>
      <w:r>
        <w:t xml:space="preserve">                           государственную тайну</w:t>
      </w:r>
    </w:p>
    <w:p w:rsidR="00D70AD3" w:rsidRDefault="00D70AD3">
      <w:pPr>
        <w:pStyle w:val="ConsPlusNonformat"/>
        <w:jc w:val="both"/>
      </w:pPr>
    </w:p>
    <w:p w:rsidR="00D70AD3" w:rsidRDefault="00D70AD3">
      <w:pPr>
        <w:pStyle w:val="ConsPlusNonformat"/>
        <w:jc w:val="both"/>
      </w:pPr>
      <w:r>
        <w:t xml:space="preserve">                   от "__" __________ 20__ г. N _______</w:t>
      </w:r>
    </w:p>
    <w:p w:rsidR="00D70AD3" w:rsidRDefault="00D70AD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82"/>
        <w:gridCol w:w="3288"/>
      </w:tblGrid>
      <w:tr w:rsidR="00D70AD3">
        <w:tc>
          <w:tcPr>
            <w:tcW w:w="5782" w:type="dxa"/>
          </w:tcPr>
          <w:p w:rsidR="00D70AD3" w:rsidRDefault="00D70AD3">
            <w:pPr>
              <w:pStyle w:val="ConsPlusNormal"/>
              <w:jc w:val="center"/>
            </w:pPr>
            <w:r>
              <w:t>Наименование показателя</w:t>
            </w:r>
          </w:p>
        </w:tc>
        <w:tc>
          <w:tcPr>
            <w:tcW w:w="3288" w:type="dxa"/>
          </w:tcPr>
          <w:p w:rsidR="00D70AD3" w:rsidRDefault="00D70AD3">
            <w:pPr>
              <w:pStyle w:val="ConsPlusNormal"/>
              <w:jc w:val="center"/>
            </w:pPr>
            <w:r>
              <w:t>Содержание (значение)</w:t>
            </w:r>
          </w:p>
        </w:tc>
      </w:tr>
      <w:tr w:rsidR="00D70AD3">
        <w:tc>
          <w:tcPr>
            <w:tcW w:w="5782" w:type="dxa"/>
          </w:tcPr>
          <w:p w:rsidR="00D70AD3" w:rsidRDefault="00D70AD3">
            <w:pPr>
              <w:pStyle w:val="ConsPlusNormal"/>
              <w:jc w:val="center"/>
            </w:pPr>
            <w:r>
              <w:t>1</w:t>
            </w:r>
          </w:p>
        </w:tc>
        <w:tc>
          <w:tcPr>
            <w:tcW w:w="3288" w:type="dxa"/>
          </w:tcPr>
          <w:p w:rsidR="00D70AD3" w:rsidRDefault="00D70AD3">
            <w:pPr>
              <w:pStyle w:val="ConsPlusNormal"/>
              <w:jc w:val="center"/>
            </w:pPr>
            <w:r>
              <w:t>2</w:t>
            </w:r>
          </w:p>
        </w:tc>
      </w:tr>
      <w:tr w:rsidR="00D70AD3">
        <w:tc>
          <w:tcPr>
            <w:tcW w:w="5782" w:type="dxa"/>
          </w:tcPr>
          <w:p w:rsidR="00D70AD3" w:rsidRDefault="00D70AD3">
            <w:pPr>
              <w:pStyle w:val="ConsPlusNormal"/>
            </w:pPr>
            <w:r>
              <w:t>1. Сведения о сторонах государственного (муниципального) контракта, контракта учреждения, договора</w:t>
            </w:r>
          </w:p>
        </w:tc>
        <w:tc>
          <w:tcPr>
            <w:tcW w:w="3288" w:type="dxa"/>
          </w:tcPr>
          <w:p w:rsidR="00D70AD3" w:rsidRDefault="00D70AD3">
            <w:pPr>
              <w:pStyle w:val="ConsPlusNormal"/>
            </w:pPr>
          </w:p>
        </w:tc>
      </w:tr>
      <w:tr w:rsidR="00D70AD3">
        <w:tc>
          <w:tcPr>
            <w:tcW w:w="5782" w:type="dxa"/>
          </w:tcPr>
          <w:p w:rsidR="00D70AD3" w:rsidRDefault="00D70AD3">
            <w:pPr>
              <w:pStyle w:val="ConsPlusNormal"/>
            </w:pPr>
            <w:r>
              <w:t>1.1. Идентификатор государственного (муниципального) контракта, контракта учреждения, договора</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1.2. Период действия государственного (муниципального) контракта, контракта учреждения, договора </w:t>
            </w:r>
            <w:hyperlink w:anchor="P1009" w:history="1">
              <w:r>
                <w:rPr>
                  <w:color w:val="0000FF"/>
                </w:rPr>
                <w:t>&lt;1&gt;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2. Сведения о государственном (муниципальном) заказчике, заказчике - учреждении, заказчике</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2.1. </w:t>
            </w:r>
            <w:proofErr w:type="gramStart"/>
            <w:r>
              <w:t>Код государственного (муниципального) заказчика, заказчика - учреждении, заказчика в соответствии с реестром участников бюджетного процесса, а также юридических лиц, не являющихся участниками бюджетного процесса (далее - Сводный реестр)</w:t>
            </w:r>
            <w:proofErr w:type="gramEnd"/>
          </w:p>
        </w:tc>
        <w:tc>
          <w:tcPr>
            <w:tcW w:w="3288" w:type="dxa"/>
          </w:tcPr>
          <w:p w:rsidR="00D70AD3" w:rsidRDefault="00D70AD3">
            <w:pPr>
              <w:pStyle w:val="ConsPlusNormal"/>
            </w:pPr>
          </w:p>
        </w:tc>
      </w:tr>
      <w:tr w:rsidR="00D70AD3">
        <w:tc>
          <w:tcPr>
            <w:tcW w:w="5782" w:type="dxa"/>
          </w:tcPr>
          <w:p w:rsidR="00D70AD3" w:rsidRDefault="00D70AD3">
            <w:pPr>
              <w:pStyle w:val="ConsPlusNormal"/>
            </w:pPr>
            <w:r>
              <w:t>2.2. Полное наименование</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2.3. Сокращенное наименование </w:t>
            </w:r>
            <w:hyperlink w:anchor="P1010" w:history="1">
              <w:r>
                <w:rPr>
                  <w:color w:val="0000FF"/>
                </w:rPr>
                <w:t>&lt;2&gt;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2.4. Идентификационный номер налогоплательщика (ИНН)</w:t>
            </w:r>
          </w:p>
        </w:tc>
        <w:tc>
          <w:tcPr>
            <w:tcW w:w="3288" w:type="dxa"/>
          </w:tcPr>
          <w:p w:rsidR="00D70AD3" w:rsidRDefault="00D70AD3">
            <w:pPr>
              <w:pStyle w:val="ConsPlusNormal"/>
            </w:pPr>
          </w:p>
        </w:tc>
      </w:tr>
      <w:tr w:rsidR="00D70AD3">
        <w:tc>
          <w:tcPr>
            <w:tcW w:w="5782" w:type="dxa"/>
          </w:tcPr>
          <w:p w:rsidR="00D70AD3" w:rsidRDefault="00D70AD3">
            <w:pPr>
              <w:pStyle w:val="ConsPlusNormal"/>
            </w:pPr>
            <w:r>
              <w:t>2.5. Код причины постановки на учет в налоговом органе (КПП)</w:t>
            </w:r>
          </w:p>
        </w:tc>
        <w:tc>
          <w:tcPr>
            <w:tcW w:w="3288" w:type="dxa"/>
          </w:tcPr>
          <w:p w:rsidR="00D70AD3" w:rsidRDefault="00D70AD3">
            <w:pPr>
              <w:pStyle w:val="ConsPlusNormal"/>
            </w:pPr>
          </w:p>
        </w:tc>
      </w:tr>
      <w:tr w:rsidR="00D70AD3">
        <w:tc>
          <w:tcPr>
            <w:tcW w:w="5782" w:type="dxa"/>
          </w:tcPr>
          <w:p w:rsidR="00D70AD3" w:rsidRDefault="00D70AD3">
            <w:pPr>
              <w:pStyle w:val="ConsPlusNormal"/>
            </w:pPr>
            <w:r>
              <w:t>2.6. Почтовый адрес</w:t>
            </w:r>
          </w:p>
        </w:tc>
        <w:tc>
          <w:tcPr>
            <w:tcW w:w="3288" w:type="dxa"/>
          </w:tcPr>
          <w:p w:rsidR="00D70AD3" w:rsidRDefault="00D70AD3">
            <w:pPr>
              <w:pStyle w:val="ConsPlusNormal"/>
            </w:pPr>
          </w:p>
        </w:tc>
      </w:tr>
      <w:tr w:rsidR="00D70AD3">
        <w:tc>
          <w:tcPr>
            <w:tcW w:w="5782" w:type="dxa"/>
          </w:tcPr>
          <w:p w:rsidR="00D70AD3" w:rsidRDefault="00D70AD3">
            <w:pPr>
              <w:pStyle w:val="ConsPlusNormal"/>
            </w:pPr>
            <w:r>
              <w:t>2.7. Контактный номер телефона уполномоченного представителя</w:t>
            </w:r>
          </w:p>
        </w:tc>
        <w:tc>
          <w:tcPr>
            <w:tcW w:w="3288" w:type="dxa"/>
          </w:tcPr>
          <w:p w:rsidR="00D70AD3" w:rsidRDefault="00D70AD3">
            <w:pPr>
              <w:pStyle w:val="ConsPlusNormal"/>
            </w:pPr>
          </w:p>
        </w:tc>
      </w:tr>
      <w:tr w:rsidR="00D70AD3">
        <w:tc>
          <w:tcPr>
            <w:tcW w:w="5782" w:type="dxa"/>
          </w:tcPr>
          <w:p w:rsidR="00D70AD3" w:rsidRDefault="00D70AD3">
            <w:pPr>
              <w:pStyle w:val="ConsPlusNormal"/>
            </w:pPr>
            <w:r>
              <w:lastRenderedPageBreak/>
              <w:t>3. Сведения об исполнителе (соисполнителе)</w:t>
            </w:r>
          </w:p>
        </w:tc>
        <w:tc>
          <w:tcPr>
            <w:tcW w:w="3288" w:type="dxa"/>
          </w:tcPr>
          <w:p w:rsidR="00D70AD3" w:rsidRDefault="00D70AD3">
            <w:pPr>
              <w:pStyle w:val="ConsPlusNormal"/>
            </w:pPr>
          </w:p>
        </w:tc>
      </w:tr>
      <w:tr w:rsidR="00D70AD3">
        <w:tc>
          <w:tcPr>
            <w:tcW w:w="5782" w:type="dxa"/>
          </w:tcPr>
          <w:p w:rsidR="00D70AD3" w:rsidRDefault="00D70AD3">
            <w:pPr>
              <w:pStyle w:val="ConsPlusNormal"/>
            </w:pPr>
            <w:r>
              <w:t>3.1. Код по Сводному реестру</w:t>
            </w:r>
          </w:p>
        </w:tc>
        <w:tc>
          <w:tcPr>
            <w:tcW w:w="3288" w:type="dxa"/>
          </w:tcPr>
          <w:p w:rsidR="00D70AD3" w:rsidRDefault="00D70AD3">
            <w:pPr>
              <w:pStyle w:val="ConsPlusNormal"/>
            </w:pPr>
          </w:p>
        </w:tc>
      </w:tr>
      <w:tr w:rsidR="00D70AD3">
        <w:tc>
          <w:tcPr>
            <w:tcW w:w="5782" w:type="dxa"/>
          </w:tcPr>
          <w:p w:rsidR="00D70AD3" w:rsidRDefault="00D70AD3">
            <w:pPr>
              <w:pStyle w:val="ConsPlusNormal"/>
            </w:pPr>
            <w:r>
              <w:t>3.2. Полное наименование</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3.3. Сокращенное наименование </w:t>
            </w:r>
            <w:hyperlink w:anchor="P1010" w:history="1">
              <w:r>
                <w:rPr>
                  <w:color w:val="0000FF"/>
                </w:rPr>
                <w:t>&lt;2&gt;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3.4. Идентификационный номер налогоплательщика (ИНН)</w:t>
            </w:r>
          </w:p>
        </w:tc>
        <w:tc>
          <w:tcPr>
            <w:tcW w:w="3288" w:type="dxa"/>
          </w:tcPr>
          <w:p w:rsidR="00D70AD3" w:rsidRDefault="00D70AD3">
            <w:pPr>
              <w:pStyle w:val="ConsPlusNormal"/>
            </w:pPr>
          </w:p>
        </w:tc>
      </w:tr>
      <w:tr w:rsidR="00D70AD3">
        <w:tc>
          <w:tcPr>
            <w:tcW w:w="5782" w:type="dxa"/>
          </w:tcPr>
          <w:p w:rsidR="00D70AD3" w:rsidRDefault="00D70AD3">
            <w:pPr>
              <w:pStyle w:val="ConsPlusNormal"/>
            </w:pPr>
            <w:r>
              <w:t>3.5. Код причины постановки на учет в налоговом органе (КПП)</w:t>
            </w:r>
          </w:p>
        </w:tc>
        <w:tc>
          <w:tcPr>
            <w:tcW w:w="3288" w:type="dxa"/>
          </w:tcPr>
          <w:p w:rsidR="00D70AD3" w:rsidRDefault="00D70AD3">
            <w:pPr>
              <w:pStyle w:val="ConsPlusNormal"/>
            </w:pPr>
          </w:p>
        </w:tc>
      </w:tr>
      <w:tr w:rsidR="00D70AD3">
        <w:tc>
          <w:tcPr>
            <w:tcW w:w="5782" w:type="dxa"/>
          </w:tcPr>
          <w:p w:rsidR="00D70AD3" w:rsidRDefault="00D70AD3">
            <w:pPr>
              <w:pStyle w:val="ConsPlusNormal"/>
            </w:pPr>
            <w:r>
              <w:t>3.4. Почтовый адрес</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4. Сведения о грузополучателе </w:t>
            </w:r>
            <w:hyperlink w:anchor="P1010" w:history="1">
              <w:r>
                <w:rPr>
                  <w:color w:val="0000FF"/>
                </w:rPr>
                <w:t>&lt;2&gt;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4.1. Полное наименование</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4.2. Сокращенное наименование </w:t>
            </w:r>
            <w:hyperlink w:anchor="P1010" w:history="1">
              <w:r>
                <w:rPr>
                  <w:color w:val="0000FF"/>
                </w:rPr>
                <w:t>&lt;2&gt;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4.3. Идентификационный номер налогоплательщика (ИНН)</w:t>
            </w:r>
          </w:p>
        </w:tc>
        <w:tc>
          <w:tcPr>
            <w:tcW w:w="3288" w:type="dxa"/>
          </w:tcPr>
          <w:p w:rsidR="00D70AD3" w:rsidRDefault="00D70AD3">
            <w:pPr>
              <w:pStyle w:val="ConsPlusNormal"/>
            </w:pPr>
          </w:p>
        </w:tc>
      </w:tr>
      <w:tr w:rsidR="00D70AD3">
        <w:tc>
          <w:tcPr>
            <w:tcW w:w="5782" w:type="dxa"/>
          </w:tcPr>
          <w:p w:rsidR="00D70AD3" w:rsidRDefault="00D70AD3">
            <w:pPr>
              <w:pStyle w:val="ConsPlusNormal"/>
            </w:pPr>
            <w:r>
              <w:t>4.4. Код причины постановки на учет в налоговом органе (КПП)</w:t>
            </w:r>
          </w:p>
        </w:tc>
        <w:tc>
          <w:tcPr>
            <w:tcW w:w="3288" w:type="dxa"/>
          </w:tcPr>
          <w:p w:rsidR="00D70AD3" w:rsidRDefault="00D70AD3">
            <w:pPr>
              <w:pStyle w:val="ConsPlusNormal"/>
            </w:pPr>
          </w:p>
        </w:tc>
      </w:tr>
      <w:tr w:rsidR="00D70AD3">
        <w:tc>
          <w:tcPr>
            <w:tcW w:w="5782" w:type="dxa"/>
          </w:tcPr>
          <w:p w:rsidR="00D70AD3" w:rsidRDefault="00D70AD3">
            <w:pPr>
              <w:pStyle w:val="ConsPlusNormal"/>
            </w:pPr>
            <w:r>
              <w:t>4.5. Почтовый адрес</w:t>
            </w:r>
          </w:p>
        </w:tc>
        <w:tc>
          <w:tcPr>
            <w:tcW w:w="3288" w:type="dxa"/>
          </w:tcPr>
          <w:p w:rsidR="00D70AD3" w:rsidRDefault="00D70AD3">
            <w:pPr>
              <w:pStyle w:val="ConsPlusNormal"/>
            </w:pPr>
          </w:p>
        </w:tc>
      </w:tr>
      <w:tr w:rsidR="00D70AD3">
        <w:tc>
          <w:tcPr>
            <w:tcW w:w="5782" w:type="dxa"/>
          </w:tcPr>
          <w:p w:rsidR="00D70AD3" w:rsidRDefault="00D70AD3">
            <w:pPr>
              <w:pStyle w:val="ConsPlusNormal"/>
            </w:pPr>
            <w:r>
              <w:t>5. Информация из государственного (муниципального) контракта, контракта учреждения, договора о цене, платежах и авансе</w:t>
            </w:r>
          </w:p>
        </w:tc>
        <w:tc>
          <w:tcPr>
            <w:tcW w:w="3288" w:type="dxa"/>
          </w:tcPr>
          <w:p w:rsidR="00D70AD3" w:rsidRDefault="00D70AD3">
            <w:pPr>
              <w:pStyle w:val="ConsPlusNormal"/>
            </w:pPr>
          </w:p>
        </w:tc>
      </w:tr>
      <w:tr w:rsidR="00D70AD3">
        <w:tc>
          <w:tcPr>
            <w:tcW w:w="5782" w:type="dxa"/>
          </w:tcPr>
          <w:p w:rsidR="00D70AD3" w:rsidRDefault="00D70AD3">
            <w:pPr>
              <w:pStyle w:val="ConsPlusNormal"/>
            </w:pPr>
            <w:r>
              <w:t>5.1. Цена государственного (муниципального) контракта, контракта учреждения, договора (руб.)</w:t>
            </w:r>
          </w:p>
        </w:tc>
        <w:tc>
          <w:tcPr>
            <w:tcW w:w="3288" w:type="dxa"/>
          </w:tcPr>
          <w:p w:rsidR="00D70AD3" w:rsidRDefault="00D70AD3">
            <w:pPr>
              <w:pStyle w:val="ConsPlusNormal"/>
            </w:pPr>
          </w:p>
        </w:tc>
      </w:tr>
      <w:tr w:rsidR="00D70AD3">
        <w:tc>
          <w:tcPr>
            <w:tcW w:w="5782" w:type="dxa"/>
          </w:tcPr>
          <w:p w:rsidR="00D70AD3" w:rsidRDefault="00D70AD3">
            <w:pPr>
              <w:pStyle w:val="ConsPlusNormal"/>
            </w:pPr>
            <w:r>
              <w:t>5.2. Сумма платежей по государственному (муниципальному) контракту, контракту учреждения, договору (руб.):</w:t>
            </w:r>
          </w:p>
        </w:tc>
        <w:tc>
          <w:tcPr>
            <w:tcW w:w="3288" w:type="dxa"/>
          </w:tcPr>
          <w:p w:rsidR="00D70AD3" w:rsidRDefault="00D70AD3">
            <w:pPr>
              <w:pStyle w:val="ConsPlusNormal"/>
            </w:pPr>
          </w:p>
        </w:tc>
      </w:tr>
      <w:tr w:rsidR="00D70AD3">
        <w:tc>
          <w:tcPr>
            <w:tcW w:w="5782" w:type="dxa"/>
          </w:tcPr>
          <w:p w:rsidR="00D70AD3" w:rsidRDefault="00D70AD3">
            <w:pPr>
              <w:pStyle w:val="ConsPlusNormal"/>
            </w:pPr>
            <w:r>
              <w:t>- в 20__ году</w:t>
            </w:r>
          </w:p>
        </w:tc>
        <w:tc>
          <w:tcPr>
            <w:tcW w:w="3288" w:type="dxa"/>
          </w:tcPr>
          <w:p w:rsidR="00D70AD3" w:rsidRDefault="00D70AD3">
            <w:pPr>
              <w:pStyle w:val="ConsPlusNormal"/>
            </w:pPr>
          </w:p>
        </w:tc>
      </w:tr>
      <w:tr w:rsidR="00D70AD3">
        <w:tc>
          <w:tcPr>
            <w:tcW w:w="5782" w:type="dxa"/>
          </w:tcPr>
          <w:p w:rsidR="00D70AD3" w:rsidRDefault="00D70AD3">
            <w:pPr>
              <w:pStyle w:val="ConsPlusNormal"/>
            </w:pPr>
            <w:r>
              <w:t>- в 20__ году</w:t>
            </w:r>
          </w:p>
        </w:tc>
        <w:tc>
          <w:tcPr>
            <w:tcW w:w="3288" w:type="dxa"/>
          </w:tcPr>
          <w:p w:rsidR="00D70AD3" w:rsidRDefault="00D70AD3">
            <w:pPr>
              <w:pStyle w:val="ConsPlusNormal"/>
            </w:pPr>
          </w:p>
        </w:tc>
      </w:tr>
      <w:tr w:rsidR="00D70AD3">
        <w:tc>
          <w:tcPr>
            <w:tcW w:w="5782" w:type="dxa"/>
          </w:tcPr>
          <w:p w:rsidR="00D70AD3" w:rsidRDefault="00D70AD3">
            <w:pPr>
              <w:pStyle w:val="ConsPlusNormal"/>
            </w:pPr>
            <w:r>
              <w:t>- в 20__ году</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 в последующих после планового периода годах </w:t>
            </w:r>
            <w:hyperlink w:anchor="P1011" w:history="1">
              <w:r>
                <w:rPr>
                  <w:color w:val="0000FF"/>
                </w:rPr>
                <w:t>&lt;3&gt;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5.3. Сумма аванса, предусмотренная условиями государственного (муниципального) контракта, контракта учреждения, договора:</w:t>
            </w:r>
          </w:p>
        </w:tc>
        <w:tc>
          <w:tcPr>
            <w:tcW w:w="3288" w:type="dxa"/>
          </w:tcPr>
          <w:p w:rsidR="00D70AD3" w:rsidRDefault="00D70AD3">
            <w:pPr>
              <w:pStyle w:val="ConsPlusNormal"/>
            </w:pPr>
          </w:p>
        </w:tc>
      </w:tr>
      <w:tr w:rsidR="00D70AD3">
        <w:tc>
          <w:tcPr>
            <w:tcW w:w="5782" w:type="dxa"/>
          </w:tcPr>
          <w:p w:rsidR="00D70AD3" w:rsidRDefault="00D70AD3">
            <w:pPr>
              <w:pStyle w:val="ConsPlusNormal"/>
            </w:pPr>
            <w:r>
              <w:t>в рублях;</w:t>
            </w:r>
          </w:p>
        </w:tc>
        <w:tc>
          <w:tcPr>
            <w:tcW w:w="3288" w:type="dxa"/>
          </w:tcPr>
          <w:p w:rsidR="00D70AD3" w:rsidRDefault="00D70AD3">
            <w:pPr>
              <w:pStyle w:val="ConsPlusNormal"/>
            </w:pPr>
          </w:p>
        </w:tc>
      </w:tr>
      <w:tr w:rsidR="00D70AD3">
        <w:tc>
          <w:tcPr>
            <w:tcW w:w="5782" w:type="dxa"/>
          </w:tcPr>
          <w:p w:rsidR="00D70AD3" w:rsidRDefault="00D70AD3">
            <w:pPr>
              <w:pStyle w:val="ConsPlusNormal"/>
            </w:pPr>
            <w:r>
              <w:t>в %</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6. Информация об условиях государственного (муниципального) контракта, контракта учреждения, договора </w:t>
            </w:r>
            <w:hyperlink w:anchor="P1012" w:history="1">
              <w:r>
                <w:rPr>
                  <w:color w:val="0000FF"/>
                </w:rPr>
                <w:t>&lt;4&gt;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lastRenderedPageBreak/>
              <w:t>6.1. О применении казначейского сопровождения</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6.2. Об открытии исполнителю (соисполнителю) государственного контракта, контракта учреждения, договора лицевого счета </w:t>
            </w:r>
            <w:hyperlink w:anchor="P1013" w:history="1">
              <w:r>
                <w:rPr>
                  <w:color w:val="0000FF"/>
                </w:rPr>
                <w:t>&lt;5&gt;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6.3. Об определении размера прибыли:</w:t>
            </w:r>
          </w:p>
        </w:tc>
        <w:tc>
          <w:tcPr>
            <w:tcW w:w="3288" w:type="dxa"/>
          </w:tcPr>
          <w:p w:rsidR="00D70AD3" w:rsidRDefault="00D70AD3">
            <w:pPr>
              <w:pStyle w:val="ConsPlusNormal"/>
            </w:pPr>
          </w:p>
        </w:tc>
      </w:tr>
      <w:tr w:rsidR="00D70AD3">
        <w:tc>
          <w:tcPr>
            <w:tcW w:w="5782" w:type="dxa"/>
          </w:tcPr>
          <w:p w:rsidR="00D70AD3" w:rsidRDefault="00D70AD3">
            <w:pPr>
              <w:pStyle w:val="ConsPlusNormal"/>
            </w:pPr>
            <w:r>
              <w:t>в рублях</w:t>
            </w:r>
          </w:p>
        </w:tc>
        <w:tc>
          <w:tcPr>
            <w:tcW w:w="3288" w:type="dxa"/>
          </w:tcPr>
          <w:p w:rsidR="00D70AD3" w:rsidRDefault="00D70AD3">
            <w:pPr>
              <w:pStyle w:val="ConsPlusNormal"/>
            </w:pPr>
          </w:p>
        </w:tc>
      </w:tr>
      <w:tr w:rsidR="00D70AD3">
        <w:tc>
          <w:tcPr>
            <w:tcW w:w="5782" w:type="dxa"/>
          </w:tcPr>
          <w:p w:rsidR="00D70AD3" w:rsidRDefault="00D70AD3">
            <w:pPr>
              <w:pStyle w:val="ConsPlusNormal"/>
            </w:pPr>
            <w:r>
              <w:t>в %</w:t>
            </w:r>
          </w:p>
        </w:tc>
        <w:tc>
          <w:tcPr>
            <w:tcW w:w="3288" w:type="dxa"/>
          </w:tcPr>
          <w:p w:rsidR="00D70AD3" w:rsidRDefault="00D70AD3">
            <w:pPr>
              <w:pStyle w:val="ConsPlusNormal"/>
            </w:pPr>
          </w:p>
        </w:tc>
      </w:tr>
      <w:tr w:rsidR="00D70AD3">
        <w:tc>
          <w:tcPr>
            <w:tcW w:w="5782" w:type="dxa"/>
          </w:tcPr>
          <w:p w:rsidR="00D70AD3" w:rsidRDefault="00D70AD3">
            <w:pPr>
              <w:pStyle w:val="ConsPlusNormal"/>
            </w:pPr>
            <w:r>
              <w:t>6.4. О возмещении произведенных исполнителем (соисполнителем) расходов (части расходов)</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6.5. </w:t>
            </w:r>
            <w:proofErr w:type="gramStart"/>
            <w:r>
              <w:t>О согласии исполнителя (соисполнителя) по государственному (муниципальному) контракту, контракту учреждения, договору на осуществление территориальными органами Федерального казначейства проверок соответствия информации, указанной в государственном (муниципальном) контракте, контракте учреждения, договоре и документах - основаниях, фактически поставленным товарам (выполненным работам, оказанным услугам), в том числе с использованием фото- и видеотехники</w:t>
            </w:r>
            <w:proofErr w:type="gramEnd"/>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6.6. </w:t>
            </w:r>
            <w:proofErr w:type="gramStart"/>
            <w:r>
              <w:t xml:space="preserve">О перечислении на счет исполнителя по государственному (муниципальному) контракту, контракту учреждения в кредитной организации средств в согласованном государственным (муниципальным) заказчиком размере, не превышающем размера прибыли, подлежащего применению государственным (муниципальным) заказчиком в составе цены продукции в случае частичного исполнения исполнителем государственного (муниципального) контракта, если результатом такого частичного исполнения является принятая государственным (муниципальным) заказчиком продукция </w:t>
            </w:r>
            <w:hyperlink w:anchor="P1014" w:history="1">
              <w:r>
                <w:rPr>
                  <w:color w:val="0000FF"/>
                </w:rPr>
                <w:t>&lt;6&gt;</w:t>
              </w:r>
            </w:hyperlink>
            <w:proofErr w:type="gramEnd"/>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6.7. </w:t>
            </w:r>
            <w:proofErr w:type="gramStart"/>
            <w:r>
              <w:t>О перечислении на счет исполнителя по договору в кредитной организации прибыли в размере</w:t>
            </w:r>
            <w:proofErr w:type="gramEnd"/>
            <w:r>
              <w:t xml:space="preserve">, согласованном сторонами при заключении договора и предусмотренном его условиями, после исполнения договора и представления в территориальный орган Федерального казначейства акта приема-передачи товара (акта выполненных работ, оказанных услуг) </w:t>
            </w:r>
            <w:hyperlink w:anchor="P1015" w:history="1">
              <w:r>
                <w:rPr>
                  <w:color w:val="0000FF"/>
                </w:rPr>
                <w:t>&lt;7&gt;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7. Сведения о лицах, подписавших государственный (муниципальный) контракт, контракт учреждения, договор</w:t>
            </w:r>
          </w:p>
        </w:tc>
        <w:tc>
          <w:tcPr>
            <w:tcW w:w="3288" w:type="dxa"/>
          </w:tcPr>
          <w:p w:rsidR="00D70AD3" w:rsidRDefault="00D70AD3">
            <w:pPr>
              <w:pStyle w:val="ConsPlusNormal"/>
            </w:pPr>
          </w:p>
        </w:tc>
      </w:tr>
      <w:tr w:rsidR="00D70AD3">
        <w:tc>
          <w:tcPr>
            <w:tcW w:w="5782" w:type="dxa"/>
          </w:tcPr>
          <w:p w:rsidR="00D70AD3" w:rsidRDefault="00D70AD3">
            <w:pPr>
              <w:pStyle w:val="ConsPlusNormal"/>
            </w:pPr>
            <w:r>
              <w:t>7.1. Со стороны государственного (муниципального) заказчика, заказчика - учреждения, заказчика</w:t>
            </w:r>
          </w:p>
        </w:tc>
        <w:tc>
          <w:tcPr>
            <w:tcW w:w="3288" w:type="dxa"/>
          </w:tcPr>
          <w:p w:rsidR="00D70AD3" w:rsidRDefault="00D70AD3">
            <w:pPr>
              <w:pStyle w:val="ConsPlusNormal"/>
            </w:pPr>
          </w:p>
        </w:tc>
      </w:tr>
      <w:tr w:rsidR="00D70AD3">
        <w:tc>
          <w:tcPr>
            <w:tcW w:w="5782" w:type="dxa"/>
          </w:tcPr>
          <w:p w:rsidR="00D70AD3" w:rsidRDefault="00D70AD3">
            <w:pPr>
              <w:pStyle w:val="ConsPlusNormal"/>
            </w:pPr>
            <w:r>
              <w:t>Должность</w:t>
            </w:r>
          </w:p>
        </w:tc>
        <w:tc>
          <w:tcPr>
            <w:tcW w:w="3288" w:type="dxa"/>
          </w:tcPr>
          <w:p w:rsidR="00D70AD3" w:rsidRDefault="00D70AD3">
            <w:pPr>
              <w:pStyle w:val="ConsPlusNormal"/>
            </w:pPr>
          </w:p>
        </w:tc>
      </w:tr>
      <w:tr w:rsidR="00D70AD3">
        <w:tc>
          <w:tcPr>
            <w:tcW w:w="5782" w:type="dxa"/>
          </w:tcPr>
          <w:p w:rsidR="00D70AD3" w:rsidRDefault="00D70AD3">
            <w:pPr>
              <w:pStyle w:val="ConsPlusNormal"/>
            </w:pPr>
            <w:r>
              <w:lastRenderedPageBreak/>
              <w:t xml:space="preserve">Фамилия, имя, отчество </w:t>
            </w:r>
            <w:hyperlink w:anchor="P1016" w:history="1">
              <w:r>
                <w:rPr>
                  <w:color w:val="0000FF"/>
                </w:rPr>
                <w:t>&lt;8&gt;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7.2. Со стороны исполнителя (соисполнителя)</w:t>
            </w:r>
          </w:p>
        </w:tc>
        <w:tc>
          <w:tcPr>
            <w:tcW w:w="3288" w:type="dxa"/>
          </w:tcPr>
          <w:p w:rsidR="00D70AD3" w:rsidRDefault="00D70AD3">
            <w:pPr>
              <w:pStyle w:val="ConsPlusNormal"/>
            </w:pPr>
          </w:p>
        </w:tc>
      </w:tr>
      <w:tr w:rsidR="00D70AD3">
        <w:tc>
          <w:tcPr>
            <w:tcW w:w="5782" w:type="dxa"/>
          </w:tcPr>
          <w:p w:rsidR="00D70AD3" w:rsidRDefault="00D70AD3">
            <w:pPr>
              <w:pStyle w:val="ConsPlusNormal"/>
            </w:pPr>
            <w:r>
              <w:t>Должность</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Фамилия, имя, отчество </w:t>
            </w:r>
            <w:hyperlink w:anchor="P1016" w:history="1">
              <w:r>
                <w:rPr>
                  <w:color w:val="0000FF"/>
                </w:rPr>
                <w:t>&lt;8&gt;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8. Платежные реквизиты сторон государственного (муниципального) контракта, контракта учреждения, договора</w:t>
            </w:r>
          </w:p>
        </w:tc>
        <w:tc>
          <w:tcPr>
            <w:tcW w:w="3288" w:type="dxa"/>
          </w:tcPr>
          <w:p w:rsidR="00D70AD3" w:rsidRDefault="00D70AD3">
            <w:pPr>
              <w:pStyle w:val="ConsPlusNormal"/>
            </w:pPr>
          </w:p>
        </w:tc>
      </w:tr>
      <w:tr w:rsidR="00D70AD3">
        <w:tc>
          <w:tcPr>
            <w:tcW w:w="5782" w:type="dxa"/>
          </w:tcPr>
          <w:p w:rsidR="00D70AD3" w:rsidRDefault="00D70AD3">
            <w:pPr>
              <w:pStyle w:val="ConsPlusNormal"/>
            </w:pPr>
            <w:r>
              <w:t>8.1. Государственный (муниципальный) заказчик, заказчик - учреждение, заказчик</w:t>
            </w:r>
          </w:p>
        </w:tc>
        <w:tc>
          <w:tcPr>
            <w:tcW w:w="3288" w:type="dxa"/>
          </w:tcPr>
          <w:p w:rsidR="00D70AD3" w:rsidRDefault="00D70AD3">
            <w:pPr>
              <w:pStyle w:val="ConsPlusNormal"/>
            </w:pPr>
          </w:p>
        </w:tc>
      </w:tr>
      <w:tr w:rsidR="00D70AD3">
        <w:tc>
          <w:tcPr>
            <w:tcW w:w="5782" w:type="dxa"/>
          </w:tcPr>
          <w:p w:rsidR="00D70AD3" w:rsidRDefault="00D70AD3">
            <w:pPr>
              <w:pStyle w:val="ConsPlusNormal"/>
            </w:pPr>
            <w:r>
              <w:t>Наименование учреждения Банка России, БИК</w:t>
            </w:r>
          </w:p>
        </w:tc>
        <w:tc>
          <w:tcPr>
            <w:tcW w:w="3288" w:type="dxa"/>
          </w:tcPr>
          <w:p w:rsidR="00D70AD3" w:rsidRDefault="00D70AD3">
            <w:pPr>
              <w:pStyle w:val="ConsPlusNormal"/>
            </w:pPr>
          </w:p>
        </w:tc>
      </w:tr>
      <w:tr w:rsidR="00D70AD3">
        <w:tc>
          <w:tcPr>
            <w:tcW w:w="5782" w:type="dxa"/>
          </w:tcPr>
          <w:p w:rsidR="00D70AD3" w:rsidRDefault="00D70AD3">
            <w:pPr>
              <w:pStyle w:val="ConsPlusNormal"/>
            </w:pPr>
            <w:r>
              <w:t>Расчетный счет</w:t>
            </w:r>
          </w:p>
        </w:tc>
        <w:tc>
          <w:tcPr>
            <w:tcW w:w="3288" w:type="dxa"/>
          </w:tcPr>
          <w:p w:rsidR="00D70AD3" w:rsidRDefault="00D70AD3">
            <w:pPr>
              <w:pStyle w:val="ConsPlusNormal"/>
            </w:pPr>
          </w:p>
        </w:tc>
      </w:tr>
      <w:tr w:rsidR="00D70AD3">
        <w:tc>
          <w:tcPr>
            <w:tcW w:w="5782" w:type="dxa"/>
          </w:tcPr>
          <w:p w:rsidR="00D70AD3" w:rsidRDefault="00D70AD3">
            <w:pPr>
              <w:pStyle w:val="ConsPlusNormal"/>
            </w:pPr>
            <w:r>
              <w:t>Наименование территориального органа Федерального казначейства, в котором открыт лицевой счет</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Лицевой счет </w:t>
            </w:r>
            <w:hyperlink w:anchor="P1010" w:history="1">
              <w:r>
                <w:rPr>
                  <w:color w:val="0000FF"/>
                </w:rPr>
                <w:t>&lt;2&gt;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8.2. Исполнитель (соисполнитель)</w:t>
            </w:r>
          </w:p>
        </w:tc>
        <w:tc>
          <w:tcPr>
            <w:tcW w:w="3288" w:type="dxa"/>
          </w:tcPr>
          <w:p w:rsidR="00D70AD3" w:rsidRDefault="00D70AD3">
            <w:pPr>
              <w:pStyle w:val="ConsPlusNormal"/>
            </w:pPr>
          </w:p>
        </w:tc>
      </w:tr>
      <w:tr w:rsidR="00D70AD3">
        <w:tc>
          <w:tcPr>
            <w:tcW w:w="5782" w:type="dxa"/>
          </w:tcPr>
          <w:p w:rsidR="00D70AD3" w:rsidRDefault="00D70AD3">
            <w:pPr>
              <w:pStyle w:val="ConsPlusNormal"/>
            </w:pPr>
            <w:r>
              <w:t>Наименование учреждения Банка России, БИК</w:t>
            </w:r>
          </w:p>
        </w:tc>
        <w:tc>
          <w:tcPr>
            <w:tcW w:w="3288" w:type="dxa"/>
          </w:tcPr>
          <w:p w:rsidR="00D70AD3" w:rsidRDefault="00D70AD3">
            <w:pPr>
              <w:pStyle w:val="ConsPlusNormal"/>
            </w:pPr>
          </w:p>
        </w:tc>
      </w:tr>
      <w:tr w:rsidR="00D70AD3">
        <w:tc>
          <w:tcPr>
            <w:tcW w:w="5782" w:type="dxa"/>
          </w:tcPr>
          <w:p w:rsidR="00D70AD3" w:rsidRDefault="00D70AD3">
            <w:pPr>
              <w:pStyle w:val="ConsPlusNormal"/>
            </w:pPr>
            <w:r>
              <w:t>Расчетный счет</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Наименование территориального органа Федерального казначейства, в котором открыт лицевой счет </w:t>
            </w:r>
            <w:hyperlink w:anchor="P1010" w:history="1">
              <w:r>
                <w:rPr>
                  <w:color w:val="0000FF"/>
                </w:rPr>
                <w:t>&lt;2&gt;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Лицевой счет </w:t>
            </w:r>
            <w:hyperlink w:anchor="P1010" w:history="1">
              <w:r>
                <w:rPr>
                  <w:color w:val="0000FF"/>
                </w:rPr>
                <w:t>&lt;2&gt;</w:t>
              </w:r>
            </w:hyperlink>
          </w:p>
        </w:tc>
        <w:tc>
          <w:tcPr>
            <w:tcW w:w="3288" w:type="dxa"/>
          </w:tcPr>
          <w:p w:rsidR="00D70AD3" w:rsidRDefault="00D70AD3">
            <w:pPr>
              <w:pStyle w:val="ConsPlusNormal"/>
            </w:pPr>
          </w:p>
        </w:tc>
      </w:tr>
    </w:tbl>
    <w:p w:rsidR="00D70AD3" w:rsidRDefault="00D70AD3">
      <w:pPr>
        <w:pStyle w:val="ConsPlusNormal"/>
        <w:jc w:val="both"/>
      </w:pPr>
    </w:p>
    <w:p w:rsidR="00D70AD3" w:rsidRDefault="00D70AD3">
      <w:pPr>
        <w:pStyle w:val="ConsPlusNonformat"/>
        <w:jc w:val="both"/>
      </w:pPr>
      <w:r>
        <w:t>Руководитель</w:t>
      </w:r>
    </w:p>
    <w:p w:rsidR="00D70AD3" w:rsidRDefault="00D70AD3">
      <w:pPr>
        <w:pStyle w:val="ConsPlusNonformat"/>
        <w:jc w:val="both"/>
      </w:pPr>
      <w:r>
        <w:t>исполнителя (соисполнителя)</w:t>
      </w:r>
    </w:p>
    <w:p w:rsidR="00D70AD3" w:rsidRDefault="00D70AD3">
      <w:pPr>
        <w:pStyle w:val="ConsPlusNonformat"/>
        <w:jc w:val="both"/>
      </w:pPr>
      <w:r>
        <w:t>(уполномоченное лицо)       _____________  _________  _____________________</w:t>
      </w:r>
    </w:p>
    <w:p w:rsidR="00D70AD3" w:rsidRDefault="00D70AD3">
      <w:pPr>
        <w:pStyle w:val="ConsPlusNonformat"/>
        <w:jc w:val="both"/>
      </w:pPr>
      <w:r>
        <w:t xml:space="preserve">                             (должность)   (подпись)  (расшифровка подписи)</w:t>
      </w:r>
    </w:p>
    <w:p w:rsidR="00D70AD3" w:rsidRDefault="00D70AD3">
      <w:pPr>
        <w:pStyle w:val="ConsPlusNormal"/>
        <w:jc w:val="both"/>
      </w:pPr>
    </w:p>
    <w:p w:rsidR="00D70AD3" w:rsidRDefault="00D70AD3">
      <w:pPr>
        <w:pStyle w:val="ConsPlusNormal"/>
        <w:ind w:firstLine="540"/>
        <w:jc w:val="both"/>
      </w:pPr>
      <w:r>
        <w:t>--------------------------------</w:t>
      </w:r>
    </w:p>
    <w:p w:rsidR="00D70AD3" w:rsidRDefault="00D70AD3">
      <w:pPr>
        <w:pStyle w:val="ConsPlusNormal"/>
        <w:spacing w:before="220"/>
        <w:ind w:firstLine="540"/>
        <w:jc w:val="both"/>
      </w:pPr>
      <w:bookmarkStart w:id="51" w:name="P1009"/>
      <w:bookmarkEnd w:id="51"/>
      <w:r>
        <w:t>&lt;1&gt; Дата указывается в формате ДД.ММ</w:t>
      </w:r>
      <w:proofErr w:type="gramStart"/>
      <w:r>
        <w:t>.Г</w:t>
      </w:r>
      <w:proofErr w:type="gramEnd"/>
      <w:r>
        <w:t>ГГГ. - ДД.ММ</w:t>
      </w:r>
      <w:proofErr w:type="gramStart"/>
      <w:r>
        <w:t>.Г</w:t>
      </w:r>
      <w:proofErr w:type="gramEnd"/>
      <w:r>
        <w:t>ГГГ.</w:t>
      </w:r>
    </w:p>
    <w:p w:rsidR="00D70AD3" w:rsidRDefault="00D70AD3">
      <w:pPr>
        <w:pStyle w:val="ConsPlusNormal"/>
        <w:spacing w:before="220"/>
        <w:ind w:firstLine="540"/>
        <w:jc w:val="both"/>
      </w:pPr>
      <w:bookmarkStart w:id="52" w:name="P1010"/>
      <w:bookmarkEnd w:id="52"/>
      <w:r>
        <w:t>&lt;2</w:t>
      </w:r>
      <w:proofErr w:type="gramStart"/>
      <w:r>
        <w:t>&gt; З</w:t>
      </w:r>
      <w:proofErr w:type="gramEnd"/>
      <w:r>
        <w:t>аполняется при наличии.</w:t>
      </w:r>
    </w:p>
    <w:p w:rsidR="00D70AD3" w:rsidRDefault="00D70AD3">
      <w:pPr>
        <w:pStyle w:val="ConsPlusNormal"/>
        <w:spacing w:before="220"/>
        <w:ind w:firstLine="540"/>
        <w:jc w:val="both"/>
      </w:pPr>
      <w:bookmarkStart w:id="53" w:name="P1011"/>
      <w:bookmarkEnd w:id="53"/>
      <w:r>
        <w:t>&lt;3</w:t>
      </w:r>
      <w:proofErr w:type="gramStart"/>
      <w:r>
        <w:t>&gt; У</w:t>
      </w:r>
      <w:proofErr w:type="gramEnd"/>
      <w:r>
        <w:t>казывается общей суммой по последующим после планового периода годам.</w:t>
      </w:r>
    </w:p>
    <w:p w:rsidR="00D70AD3" w:rsidRDefault="00D70AD3">
      <w:pPr>
        <w:pStyle w:val="ConsPlusNormal"/>
        <w:spacing w:before="220"/>
        <w:ind w:firstLine="540"/>
        <w:jc w:val="both"/>
      </w:pPr>
      <w:bookmarkStart w:id="54" w:name="P1012"/>
      <w:bookmarkEnd w:id="54"/>
      <w:r>
        <w:t>&lt;4</w:t>
      </w:r>
      <w:proofErr w:type="gramStart"/>
      <w:r>
        <w:t>&gt; У</w:t>
      </w:r>
      <w:proofErr w:type="gramEnd"/>
      <w:r>
        <w:t>казывается значение "Да" и соответствующий пункт государственного (муниципального) контракта, контракта учреждения, договора либо значение "Нет".</w:t>
      </w:r>
    </w:p>
    <w:p w:rsidR="00D70AD3" w:rsidRDefault="00D70AD3">
      <w:pPr>
        <w:pStyle w:val="ConsPlusNormal"/>
        <w:spacing w:before="220"/>
        <w:ind w:firstLine="540"/>
        <w:jc w:val="both"/>
      </w:pPr>
      <w:bookmarkStart w:id="55" w:name="P1013"/>
      <w:bookmarkEnd w:id="55"/>
      <w:r>
        <w:t>&lt;5</w:t>
      </w:r>
      <w:proofErr w:type="gramStart"/>
      <w:r>
        <w:t>&gt; З</w:t>
      </w:r>
      <w:proofErr w:type="gramEnd"/>
      <w:r>
        <w:t>аполняется при наличии.</w:t>
      </w:r>
    </w:p>
    <w:p w:rsidR="00D70AD3" w:rsidRDefault="00D70AD3">
      <w:pPr>
        <w:pStyle w:val="ConsPlusNormal"/>
        <w:spacing w:before="220"/>
        <w:ind w:firstLine="540"/>
        <w:jc w:val="both"/>
      </w:pPr>
      <w:bookmarkStart w:id="56" w:name="P1014"/>
      <w:bookmarkEnd w:id="56"/>
      <w:r>
        <w:t>&lt;6</w:t>
      </w:r>
      <w:proofErr w:type="gramStart"/>
      <w:r>
        <w:t>&gt; З</w:t>
      </w:r>
      <w:proofErr w:type="gramEnd"/>
      <w:r>
        <w:t xml:space="preserve">аполняется только в случае предоставлении выписки из государственного контракта, заключенного в соответствии с </w:t>
      </w:r>
      <w:hyperlink r:id="rId43"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w:t>
      </w:r>
      <w:r>
        <w:lastRenderedPageBreak/>
        <w:t xml:space="preserve">2013, N 14, ст. 1652; </w:t>
      </w:r>
      <w:proofErr w:type="gramStart"/>
      <w:r>
        <w:t>N 52, ст. 6961).</w:t>
      </w:r>
      <w:proofErr w:type="gramEnd"/>
      <w:r>
        <w:t xml:space="preserve"> Указывается значение "Да" и соответствующий пункт государственного (муниципального) контракта либо значение "Нет".</w:t>
      </w:r>
    </w:p>
    <w:p w:rsidR="00D70AD3" w:rsidRDefault="00D70AD3">
      <w:pPr>
        <w:pStyle w:val="ConsPlusNormal"/>
        <w:spacing w:before="220"/>
        <w:ind w:firstLine="540"/>
        <w:jc w:val="both"/>
      </w:pPr>
      <w:bookmarkStart w:id="57" w:name="P1015"/>
      <w:bookmarkEnd w:id="57"/>
      <w:r>
        <w:t>&lt;7</w:t>
      </w:r>
      <w:proofErr w:type="gramStart"/>
      <w:r>
        <w:t>&gt; З</w:t>
      </w:r>
      <w:proofErr w:type="gramEnd"/>
      <w:r>
        <w:t>аполняется при предоставлении выписки из договора исполнителем. Указывается значение "Да" и соответствующий пункт контракта (договора) либо значение "Нет".</w:t>
      </w:r>
    </w:p>
    <w:p w:rsidR="00D70AD3" w:rsidRDefault="00D70AD3">
      <w:pPr>
        <w:pStyle w:val="ConsPlusNormal"/>
        <w:spacing w:before="220"/>
        <w:ind w:firstLine="540"/>
        <w:jc w:val="both"/>
      </w:pPr>
      <w:bookmarkStart w:id="58" w:name="P1016"/>
      <w:bookmarkEnd w:id="58"/>
      <w:r>
        <w:t>&lt;8&gt; Отчество указывается при наличии.</w:t>
      </w: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both"/>
      </w:pPr>
    </w:p>
    <w:p w:rsidR="00D70AD3" w:rsidRDefault="00D70AD3">
      <w:pPr>
        <w:pStyle w:val="ConsPlusNormal"/>
        <w:jc w:val="right"/>
        <w:outlineLvl w:val="1"/>
      </w:pPr>
      <w:r>
        <w:t>Приложение N 6</w:t>
      </w:r>
    </w:p>
    <w:p w:rsidR="00D70AD3" w:rsidRDefault="00D70AD3">
      <w:pPr>
        <w:pStyle w:val="ConsPlusNormal"/>
        <w:jc w:val="right"/>
      </w:pPr>
      <w:r>
        <w:t>к Порядку осуществления</w:t>
      </w:r>
    </w:p>
    <w:p w:rsidR="00D70AD3" w:rsidRDefault="00D70AD3">
      <w:pPr>
        <w:pStyle w:val="ConsPlusNormal"/>
        <w:jc w:val="right"/>
      </w:pPr>
      <w:r>
        <w:t>территориальными органами</w:t>
      </w:r>
    </w:p>
    <w:p w:rsidR="00D70AD3" w:rsidRDefault="00D70AD3">
      <w:pPr>
        <w:pStyle w:val="ConsPlusNormal"/>
        <w:jc w:val="right"/>
      </w:pPr>
      <w:r>
        <w:t>Федерального казначейства</w:t>
      </w:r>
    </w:p>
    <w:p w:rsidR="00D70AD3" w:rsidRDefault="00D70AD3">
      <w:pPr>
        <w:pStyle w:val="ConsPlusNormal"/>
        <w:jc w:val="right"/>
      </w:pPr>
      <w:r>
        <w:t>санкционирования расходов, источником</w:t>
      </w:r>
    </w:p>
    <w:p w:rsidR="00D70AD3" w:rsidRDefault="00D70AD3">
      <w:pPr>
        <w:pStyle w:val="ConsPlusNormal"/>
        <w:jc w:val="right"/>
      </w:pPr>
      <w:r>
        <w:t xml:space="preserve">финансового </w:t>
      </w:r>
      <w:proofErr w:type="gramStart"/>
      <w:r>
        <w:t>обеспечения</w:t>
      </w:r>
      <w:proofErr w:type="gramEnd"/>
      <w:r>
        <w:t xml:space="preserve"> которых</w:t>
      </w:r>
    </w:p>
    <w:p w:rsidR="00D70AD3" w:rsidRDefault="00D70AD3">
      <w:pPr>
        <w:pStyle w:val="ConsPlusNormal"/>
        <w:jc w:val="right"/>
      </w:pPr>
      <w:r>
        <w:t>являются целевые средства,</w:t>
      </w:r>
    </w:p>
    <w:p w:rsidR="00D70AD3" w:rsidRDefault="00D70AD3">
      <w:pPr>
        <w:pStyle w:val="ConsPlusNormal"/>
        <w:jc w:val="right"/>
      </w:pPr>
      <w:r>
        <w:t>при казначейском сопровождении</w:t>
      </w:r>
    </w:p>
    <w:p w:rsidR="00D70AD3" w:rsidRDefault="00D70AD3">
      <w:pPr>
        <w:pStyle w:val="ConsPlusNormal"/>
        <w:jc w:val="right"/>
      </w:pPr>
      <w:r>
        <w:t>целевых сре</w:t>
      </w:r>
      <w:proofErr w:type="gramStart"/>
      <w:r>
        <w:t>дств в сл</w:t>
      </w:r>
      <w:proofErr w:type="gramEnd"/>
      <w:r>
        <w:t>учаях,</w:t>
      </w:r>
    </w:p>
    <w:p w:rsidR="00D70AD3" w:rsidRDefault="00D70AD3">
      <w:pPr>
        <w:pStyle w:val="ConsPlusNormal"/>
        <w:jc w:val="right"/>
      </w:pPr>
      <w:proofErr w:type="gramStart"/>
      <w:r>
        <w:t>предусмотренных</w:t>
      </w:r>
      <w:proofErr w:type="gramEnd"/>
      <w:r>
        <w:t xml:space="preserve"> Федеральным законом</w:t>
      </w:r>
    </w:p>
    <w:p w:rsidR="00D70AD3" w:rsidRDefault="00D70AD3">
      <w:pPr>
        <w:pStyle w:val="ConsPlusNormal"/>
        <w:jc w:val="right"/>
      </w:pPr>
      <w:r>
        <w:t>"О федеральном бюджете на 2018 год</w:t>
      </w:r>
    </w:p>
    <w:p w:rsidR="00D70AD3" w:rsidRDefault="00D70AD3">
      <w:pPr>
        <w:pStyle w:val="ConsPlusNormal"/>
        <w:jc w:val="right"/>
      </w:pPr>
      <w:r>
        <w:t>и на плановый период 2019 и 2020 годов",</w:t>
      </w:r>
    </w:p>
    <w:p w:rsidR="00D70AD3" w:rsidRDefault="00D70AD3">
      <w:pPr>
        <w:pStyle w:val="ConsPlusNormal"/>
        <w:jc w:val="right"/>
      </w:pPr>
      <w:proofErr w:type="gramStart"/>
      <w:r>
        <w:t>утвержденному</w:t>
      </w:r>
      <w:proofErr w:type="gramEnd"/>
      <w:r>
        <w:t xml:space="preserve"> приказом</w:t>
      </w:r>
    </w:p>
    <w:p w:rsidR="00D70AD3" w:rsidRDefault="00D70AD3">
      <w:pPr>
        <w:pStyle w:val="ConsPlusNormal"/>
        <w:jc w:val="right"/>
      </w:pPr>
      <w:r>
        <w:t>Министерства финансов</w:t>
      </w:r>
    </w:p>
    <w:p w:rsidR="00D70AD3" w:rsidRDefault="00D70AD3">
      <w:pPr>
        <w:pStyle w:val="ConsPlusNormal"/>
        <w:jc w:val="right"/>
      </w:pPr>
      <w:r>
        <w:t>Российской Федерации</w:t>
      </w:r>
    </w:p>
    <w:p w:rsidR="00D70AD3" w:rsidRDefault="00D70AD3">
      <w:pPr>
        <w:pStyle w:val="ConsPlusNormal"/>
        <w:jc w:val="right"/>
      </w:pPr>
      <w:r>
        <w:t>от 08.12.2017 N 220н</w:t>
      </w:r>
    </w:p>
    <w:p w:rsidR="00D70AD3" w:rsidRDefault="00D70AD3">
      <w:pPr>
        <w:pStyle w:val="ConsPlusNormal"/>
        <w:jc w:val="both"/>
      </w:pPr>
    </w:p>
    <w:p w:rsidR="00D70AD3" w:rsidRDefault="00D70AD3">
      <w:pPr>
        <w:pStyle w:val="ConsPlusNormal"/>
        <w:jc w:val="right"/>
      </w:pPr>
      <w:r>
        <w:t>(рекомендуемый образец)</w:t>
      </w:r>
    </w:p>
    <w:p w:rsidR="00D70AD3" w:rsidRDefault="00D70AD3">
      <w:pPr>
        <w:pStyle w:val="ConsPlusNormal"/>
        <w:jc w:val="both"/>
      </w:pPr>
    </w:p>
    <w:p w:rsidR="00D70AD3" w:rsidRDefault="00D70AD3">
      <w:pPr>
        <w:pStyle w:val="ConsPlusNonformat"/>
        <w:jc w:val="both"/>
      </w:pPr>
      <w:bookmarkStart w:id="59" w:name="P1041"/>
      <w:bookmarkEnd w:id="59"/>
      <w:r>
        <w:t xml:space="preserve">                                  ВЫПИСКА</w:t>
      </w:r>
    </w:p>
    <w:p w:rsidR="00D70AD3" w:rsidRDefault="00D70AD3">
      <w:pPr>
        <w:pStyle w:val="ConsPlusNonformat"/>
        <w:jc w:val="both"/>
      </w:pPr>
      <w:r>
        <w:t xml:space="preserve">        из документа-основания, содержащего сведения, составляющие</w:t>
      </w:r>
    </w:p>
    <w:p w:rsidR="00D70AD3" w:rsidRDefault="00D70AD3">
      <w:pPr>
        <w:pStyle w:val="ConsPlusNonformat"/>
        <w:jc w:val="both"/>
      </w:pPr>
      <w:r>
        <w:t xml:space="preserve">           </w:t>
      </w:r>
      <w:proofErr w:type="gramStart"/>
      <w:r>
        <w:t>государственную тайну, (к выписке из государственного</w:t>
      </w:r>
      <w:proofErr w:type="gramEnd"/>
    </w:p>
    <w:p w:rsidR="00D70AD3" w:rsidRDefault="00D70AD3">
      <w:pPr>
        <w:pStyle w:val="ConsPlusNonformat"/>
        <w:jc w:val="both"/>
      </w:pPr>
      <w:r>
        <w:t xml:space="preserve">        (муниципального) контракта, контракта учреждения, договора</w:t>
      </w:r>
    </w:p>
    <w:p w:rsidR="00D70AD3" w:rsidRDefault="00D70AD3">
      <w:pPr>
        <w:pStyle w:val="ConsPlusNonformat"/>
        <w:jc w:val="both"/>
      </w:pPr>
      <w:r>
        <w:t xml:space="preserve">                    от "__" __________ 20__ г. N _____)</w:t>
      </w:r>
    </w:p>
    <w:p w:rsidR="00D70AD3" w:rsidRDefault="00D70AD3">
      <w:pPr>
        <w:pStyle w:val="ConsPlusNonformat"/>
        <w:jc w:val="both"/>
      </w:pPr>
    </w:p>
    <w:p w:rsidR="00D70AD3" w:rsidRDefault="00D70AD3">
      <w:pPr>
        <w:pStyle w:val="ConsPlusNonformat"/>
        <w:jc w:val="both"/>
      </w:pPr>
      <w:r>
        <w:t xml:space="preserve">                    от "__" __________ 20__ г. N _____</w:t>
      </w:r>
    </w:p>
    <w:p w:rsidR="00D70AD3" w:rsidRDefault="00D70AD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82"/>
        <w:gridCol w:w="3288"/>
      </w:tblGrid>
      <w:tr w:rsidR="00D70AD3">
        <w:tc>
          <w:tcPr>
            <w:tcW w:w="5782" w:type="dxa"/>
          </w:tcPr>
          <w:p w:rsidR="00D70AD3" w:rsidRDefault="00D70AD3">
            <w:pPr>
              <w:pStyle w:val="ConsPlusNormal"/>
              <w:jc w:val="center"/>
            </w:pPr>
            <w:r>
              <w:t>Наименование показателя</w:t>
            </w:r>
          </w:p>
        </w:tc>
        <w:tc>
          <w:tcPr>
            <w:tcW w:w="3288" w:type="dxa"/>
          </w:tcPr>
          <w:p w:rsidR="00D70AD3" w:rsidRDefault="00D70AD3">
            <w:pPr>
              <w:pStyle w:val="ConsPlusNormal"/>
              <w:jc w:val="center"/>
            </w:pPr>
            <w:r>
              <w:t>Содержание (значение)</w:t>
            </w:r>
          </w:p>
        </w:tc>
      </w:tr>
      <w:tr w:rsidR="00D70AD3">
        <w:tc>
          <w:tcPr>
            <w:tcW w:w="5782" w:type="dxa"/>
          </w:tcPr>
          <w:p w:rsidR="00D70AD3" w:rsidRDefault="00D70AD3">
            <w:pPr>
              <w:pStyle w:val="ConsPlusNormal"/>
              <w:jc w:val="center"/>
            </w:pPr>
            <w:r>
              <w:t>1</w:t>
            </w:r>
          </w:p>
        </w:tc>
        <w:tc>
          <w:tcPr>
            <w:tcW w:w="3288" w:type="dxa"/>
          </w:tcPr>
          <w:p w:rsidR="00D70AD3" w:rsidRDefault="00D70AD3">
            <w:pPr>
              <w:pStyle w:val="ConsPlusNormal"/>
              <w:jc w:val="center"/>
            </w:pPr>
            <w:r>
              <w:t>2</w:t>
            </w:r>
          </w:p>
        </w:tc>
      </w:tr>
      <w:tr w:rsidR="00D70AD3">
        <w:tc>
          <w:tcPr>
            <w:tcW w:w="5782" w:type="dxa"/>
          </w:tcPr>
          <w:p w:rsidR="00D70AD3" w:rsidRDefault="00D70AD3">
            <w:pPr>
              <w:pStyle w:val="ConsPlusNormal"/>
            </w:pPr>
            <w:r>
              <w:t>1. Идентификатор государственного (муниципального) контракта, контракта учреждения, договора</w:t>
            </w:r>
          </w:p>
        </w:tc>
        <w:tc>
          <w:tcPr>
            <w:tcW w:w="3288" w:type="dxa"/>
          </w:tcPr>
          <w:p w:rsidR="00D70AD3" w:rsidRDefault="00D70AD3">
            <w:pPr>
              <w:pStyle w:val="ConsPlusNormal"/>
            </w:pPr>
          </w:p>
        </w:tc>
      </w:tr>
      <w:tr w:rsidR="00D70AD3">
        <w:tc>
          <w:tcPr>
            <w:tcW w:w="5782" w:type="dxa"/>
          </w:tcPr>
          <w:p w:rsidR="00D70AD3" w:rsidRDefault="00D70AD3">
            <w:pPr>
              <w:pStyle w:val="ConsPlusNormal"/>
            </w:pPr>
            <w:r>
              <w:t>2. Сведения о документе-основании</w:t>
            </w:r>
          </w:p>
        </w:tc>
        <w:tc>
          <w:tcPr>
            <w:tcW w:w="3288" w:type="dxa"/>
          </w:tcPr>
          <w:p w:rsidR="00D70AD3" w:rsidRDefault="00D70AD3">
            <w:pPr>
              <w:pStyle w:val="ConsPlusNormal"/>
            </w:pPr>
          </w:p>
        </w:tc>
      </w:tr>
      <w:tr w:rsidR="00D70AD3">
        <w:tc>
          <w:tcPr>
            <w:tcW w:w="5782" w:type="dxa"/>
          </w:tcPr>
          <w:p w:rsidR="00D70AD3" w:rsidRDefault="00D70AD3">
            <w:pPr>
              <w:pStyle w:val="ConsPlusNormal"/>
            </w:pPr>
            <w:r>
              <w:t>2.1. Сведения о сторонах документа-основания</w:t>
            </w:r>
          </w:p>
        </w:tc>
        <w:tc>
          <w:tcPr>
            <w:tcW w:w="3288" w:type="dxa"/>
          </w:tcPr>
          <w:p w:rsidR="00D70AD3" w:rsidRDefault="00D70AD3">
            <w:pPr>
              <w:pStyle w:val="ConsPlusNormal"/>
            </w:pPr>
          </w:p>
        </w:tc>
      </w:tr>
      <w:tr w:rsidR="00D70AD3">
        <w:tc>
          <w:tcPr>
            <w:tcW w:w="5782" w:type="dxa"/>
          </w:tcPr>
          <w:p w:rsidR="00D70AD3" w:rsidRDefault="00D70AD3">
            <w:pPr>
              <w:pStyle w:val="ConsPlusNormal"/>
            </w:pPr>
            <w:r>
              <w:t>Сведения о государственном (муниципальном) заказчике, заказчике - учреждении, заказчике</w:t>
            </w:r>
          </w:p>
        </w:tc>
        <w:tc>
          <w:tcPr>
            <w:tcW w:w="3288" w:type="dxa"/>
          </w:tcPr>
          <w:p w:rsidR="00D70AD3" w:rsidRDefault="00D70AD3">
            <w:pPr>
              <w:pStyle w:val="ConsPlusNormal"/>
            </w:pPr>
          </w:p>
        </w:tc>
      </w:tr>
      <w:tr w:rsidR="00D70AD3">
        <w:tc>
          <w:tcPr>
            <w:tcW w:w="5782" w:type="dxa"/>
          </w:tcPr>
          <w:p w:rsidR="00D70AD3" w:rsidRDefault="00D70AD3">
            <w:pPr>
              <w:pStyle w:val="ConsPlusNormal"/>
            </w:pPr>
            <w:r>
              <w:t>Полное наименование</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Сокращенное наименование </w:t>
            </w:r>
            <w:hyperlink w:anchor="P1096" w:history="1">
              <w:r>
                <w:rPr>
                  <w:color w:val="0000FF"/>
                </w:rPr>
                <w:t>&lt;1&gt;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lastRenderedPageBreak/>
              <w:t>Идентификационный номер налогоплательщика (ИНН)</w:t>
            </w:r>
          </w:p>
        </w:tc>
        <w:tc>
          <w:tcPr>
            <w:tcW w:w="3288" w:type="dxa"/>
          </w:tcPr>
          <w:p w:rsidR="00D70AD3" w:rsidRDefault="00D70AD3">
            <w:pPr>
              <w:pStyle w:val="ConsPlusNormal"/>
            </w:pPr>
          </w:p>
        </w:tc>
      </w:tr>
      <w:tr w:rsidR="00D70AD3">
        <w:tc>
          <w:tcPr>
            <w:tcW w:w="5782" w:type="dxa"/>
          </w:tcPr>
          <w:p w:rsidR="00D70AD3" w:rsidRDefault="00D70AD3">
            <w:pPr>
              <w:pStyle w:val="ConsPlusNormal"/>
            </w:pPr>
            <w:r>
              <w:t>Код причины постановки на учет в налоговом органе (КПП)</w:t>
            </w:r>
          </w:p>
        </w:tc>
        <w:tc>
          <w:tcPr>
            <w:tcW w:w="3288" w:type="dxa"/>
          </w:tcPr>
          <w:p w:rsidR="00D70AD3" w:rsidRDefault="00D70AD3">
            <w:pPr>
              <w:pStyle w:val="ConsPlusNormal"/>
            </w:pPr>
          </w:p>
        </w:tc>
      </w:tr>
      <w:tr w:rsidR="00D70AD3">
        <w:tc>
          <w:tcPr>
            <w:tcW w:w="5782" w:type="dxa"/>
          </w:tcPr>
          <w:p w:rsidR="00D70AD3" w:rsidRDefault="00D70AD3">
            <w:pPr>
              <w:pStyle w:val="ConsPlusNormal"/>
            </w:pPr>
            <w:r>
              <w:t>Сведения об исполнителе (соисполнителе)</w:t>
            </w:r>
          </w:p>
        </w:tc>
        <w:tc>
          <w:tcPr>
            <w:tcW w:w="3288" w:type="dxa"/>
          </w:tcPr>
          <w:p w:rsidR="00D70AD3" w:rsidRDefault="00D70AD3">
            <w:pPr>
              <w:pStyle w:val="ConsPlusNormal"/>
            </w:pPr>
          </w:p>
        </w:tc>
      </w:tr>
      <w:tr w:rsidR="00D70AD3">
        <w:tc>
          <w:tcPr>
            <w:tcW w:w="5782" w:type="dxa"/>
          </w:tcPr>
          <w:p w:rsidR="00D70AD3" w:rsidRDefault="00D70AD3">
            <w:pPr>
              <w:pStyle w:val="ConsPlusNormal"/>
            </w:pPr>
            <w:r>
              <w:t>Полное наименование</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Сокращенное наименование </w:t>
            </w:r>
            <w:hyperlink w:anchor="P1096" w:history="1">
              <w:r>
                <w:rPr>
                  <w:color w:val="0000FF"/>
                </w:rPr>
                <w:t>&lt;1&gt;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Идентификационный номер налогоплательщика (ИНН)</w:t>
            </w:r>
          </w:p>
        </w:tc>
        <w:tc>
          <w:tcPr>
            <w:tcW w:w="3288" w:type="dxa"/>
          </w:tcPr>
          <w:p w:rsidR="00D70AD3" w:rsidRDefault="00D70AD3">
            <w:pPr>
              <w:pStyle w:val="ConsPlusNormal"/>
            </w:pPr>
          </w:p>
        </w:tc>
      </w:tr>
      <w:tr w:rsidR="00D70AD3">
        <w:tc>
          <w:tcPr>
            <w:tcW w:w="5782" w:type="dxa"/>
          </w:tcPr>
          <w:p w:rsidR="00D70AD3" w:rsidRDefault="00D70AD3">
            <w:pPr>
              <w:pStyle w:val="ConsPlusNormal"/>
            </w:pPr>
            <w:r>
              <w:t>Код причины постановки на учет в налоговом органе (КПП)</w:t>
            </w:r>
          </w:p>
        </w:tc>
        <w:tc>
          <w:tcPr>
            <w:tcW w:w="3288" w:type="dxa"/>
          </w:tcPr>
          <w:p w:rsidR="00D70AD3" w:rsidRDefault="00D70AD3">
            <w:pPr>
              <w:pStyle w:val="ConsPlusNormal"/>
            </w:pPr>
          </w:p>
        </w:tc>
      </w:tr>
      <w:tr w:rsidR="00D70AD3">
        <w:tc>
          <w:tcPr>
            <w:tcW w:w="5782" w:type="dxa"/>
          </w:tcPr>
          <w:p w:rsidR="00D70AD3" w:rsidRDefault="00D70AD3">
            <w:pPr>
              <w:pStyle w:val="ConsPlusNormal"/>
            </w:pPr>
            <w:r>
              <w:t>2.2. Информация из документа-основания</w:t>
            </w:r>
          </w:p>
        </w:tc>
        <w:tc>
          <w:tcPr>
            <w:tcW w:w="3288" w:type="dxa"/>
          </w:tcPr>
          <w:p w:rsidR="00D70AD3" w:rsidRDefault="00D70AD3">
            <w:pPr>
              <w:pStyle w:val="ConsPlusNormal"/>
            </w:pPr>
          </w:p>
        </w:tc>
      </w:tr>
      <w:tr w:rsidR="00D70AD3">
        <w:tc>
          <w:tcPr>
            <w:tcW w:w="5782" w:type="dxa"/>
          </w:tcPr>
          <w:p w:rsidR="00D70AD3" w:rsidRDefault="00D70AD3">
            <w:pPr>
              <w:pStyle w:val="ConsPlusNormal"/>
            </w:pPr>
            <w:r>
              <w:t>Тип документа</w:t>
            </w:r>
          </w:p>
        </w:tc>
        <w:tc>
          <w:tcPr>
            <w:tcW w:w="3288" w:type="dxa"/>
          </w:tcPr>
          <w:p w:rsidR="00D70AD3" w:rsidRDefault="00D70AD3">
            <w:pPr>
              <w:pStyle w:val="ConsPlusNormal"/>
            </w:pPr>
          </w:p>
        </w:tc>
      </w:tr>
      <w:tr w:rsidR="00D70AD3">
        <w:tc>
          <w:tcPr>
            <w:tcW w:w="5782" w:type="dxa"/>
          </w:tcPr>
          <w:p w:rsidR="00D70AD3" w:rsidRDefault="00D70AD3">
            <w:pPr>
              <w:pStyle w:val="ConsPlusNormal"/>
            </w:pPr>
            <w:r>
              <w:t xml:space="preserve">Реквизиты документа (номер, дата) </w:t>
            </w:r>
            <w:hyperlink w:anchor="P1097" w:history="1">
              <w:r>
                <w:rPr>
                  <w:color w:val="0000FF"/>
                </w:rPr>
                <w:t>&lt;2&gt;</w:t>
              </w:r>
            </w:hyperlink>
          </w:p>
        </w:tc>
        <w:tc>
          <w:tcPr>
            <w:tcW w:w="3288" w:type="dxa"/>
          </w:tcPr>
          <w:p w:rsidR="00D70AD3" w:rsidRDefault="00D70AD3">
            <w:pPr>
              <w:pStyle w:val="ConsPlusNormal"/>
            </w:pPr>
          </w:p>
        </w:tc>
      </w:tr>
      <w:tr w:rsidR="00D70AD3">
        <w:tc>
          <w:tcPr>
            <w:tcW w:w="5782" w:type="dxa"/>
          </w:tcPr>
          <w:p w:rsidR="00D70AD3" w:rsidRDefault="00D70AD3">
            <w:pPr>
              <w:pStyle w:val="ConsPlusNormal"/>
            </w:pPr>
            <w:r>
              <w:t>Сумма документа</w:t>
            </w:r>
          </w:p>
        </w:tc>
        <w:tc>
          <w:tcPr>
            <w:tcW w:w="3288" w:type="dxa"/>
          </w:tcPr>
          <w:p w:rsidR="00D70AD3" w:rsidRDefault="00D70AD3">
            <w:pPr>
              <w:pStyle w:val="ConsPlusNormal"/>
            </w:pPr>
          </w:p>
        </w:tc>
      </w:tr>
      <w:tr w:rsidR="00D70AD3">
        <w:tc>
          <w:tcPr>
            <w:tcW w:w="5782" w:type="dxa"/>
          </w:tcPr>
          <w:p w:rsidR="00D70AD3" w:rsidRDefault="00D70AD3">
            <w:pPr>
              <w:pStyle w:val="ConsPlusNormal"/>
            </w:pPr>
            <w:r>
              <w:t>в том числе сумма НДС</w:t>
            </w:r>
          </w:p>
        </w:tc>
        <w:tc>
          <w:tcPr>
            <w:tcW w:w="3288" w:type="dxa"/>
          </w:tcPr>
          <w:p w:rsidR="00D70AD3" w:rsidRDefault="00D70AD3">
            <w:pPr>
              <w:pStyle w:val="ConsPlusNormal"/>
            </w:pPr>
          </w:p>
        </w:tc>
      </w:tr>
    </w:tbl>
    <w:p w:rsidR="00D70AD3" w:rsidRDefault="00D70AD3">
      <w:pPr>
        <w:pStyle w:val="ConsPlusNormal"/>
        <w:jc w:val="both"/>
      </w:pPr>
    </w:p>
    <w:p w:rsidR="00D70AD3" w:rsidRDefault="00D70AD3">
      <w:pPr>
        <w:pStyle w:val="ConsPlusNonformat"/>
        <w:jc w:val="both"/>
      </w:pPr>
      <w:r>
        <w:t>Руководитель</w:t>
      </w:r>
    </w:p>
    <w:p w:rsidR="00D70AD3" w:rsidRDefault="00D70AD3">
      <w:pPr>
        <w:pStyle w:val="ConsPlusNonformat"/>
        <w:jc w:val="both"/>
      </w:pPr>
      <w:r>
        <w:t>исполнителя (соисполнителя)</w:t>
      </w:r>
    </w:p>
    <w:p w:rsidR="00D70AD3" w:rsidRDefault="00D70AD3">
      <w:pPr>
        <w:pStyle w:val="ConsPlusNonformat"/>
        <w:jc w:val="both"/>
      </w:pPr>
      <w:r>
        <w:t>(уполномоченное лицо)       _____________  _________  _____________________</w:t>
      </w:r>
    </w:p>
    <w:p w:rsidR="00D70AD3" w:rsidRDefault="00D70AD3">
      <w:pPr>
        <w:pStyle w:val="ConsPlusNonformat"/>
        <w:jc w:val="both"/>
      </w:pPr>
      <w:r>
        <w:t xml:space="preserve">                             (должность)   (подпись)  (расшифровка подписи)</w:t>
      </w:r>
    </w:p>
    <w:p w:rsidR="00D70AD3" w:rsidRDefault="00D70AD3">
      <w:pPr>
        <w:pStyle w:val="ConsPlusNormal"/>
        <w:jc w:val="both"/>
      </w:pPr>
    </w:p>
    <w:p w:rsidR="00D70AD3" w:rsidRDefault="00D70AD3">
      <w:pPr>
        <w:pStyle w:val="ConsPlusNormal"/>
        <w:ind w:firstLine="540"/>
        <w:jc w:val="both"/>
      </w:pPr>
      <w:r>
        <w:t>--------------------------------</w:t>
      </w:r>
    </w:p>
    <w:p w:rsidR="00D70AD3" w:rsidRDefault="00D70AD3">
      <w:pPr>
        <w:pStyle w:val="ConsPlusNormal"/>
        <w:spacing w:before="220"/>
        <w:ind w:firstLine="540"/>
        <w:jc w:val="both"/>
      </w:pPr>
      <w:bookmarkStart w:id="60" w:name="P1096"/>
      <w:bookmarkEnd w:id="60"/>
      <w:r>
        <w:t>&lt;1</w:t>
      </w:r>
      <w:proofErr w:type="gramStart"/>
      <w:r>
        <w:t>&gt; З</w:t>
      </w:r>
      <w:proofErr w:type="gramEnd"/>
      <w:r>
        <w:t>аполняется при наличии.</w:t>
      </w:r>
    </w:p>
    <w:p w:rsidR="00D70AD3" w:rsidRDefault="00D70AD3">
      <w:pPr>
        <w:pStyle w:val="ConsPlusNormal"/>
        <w:spacing w:before="220"/>
        <w:ind w:firstLine="540"/>
        <w:jc w:val="both"/>
      </w:pPr>
      <w:bookmarkStart w:id="61" w:name="P1097"/>
      <w:bookmarkEnd w:id="61"/>
      <w:r>
        <w:t>&lt;2&gt; Дата указывается в формате ДД.ММ</w:t>
      </w:r>
      <w:proofErr w:type="gramStart"/>
      <w:r>
        <w:t>.Г</w:t>
      </w:r>
      <w:proofErr w:type="gramEnd"/>
      <w:r>
        <w:t>ГГГ.</w:t>
      </w:r>
    </w:p>
    <w:p w:rsidR="00D70AD3" w:rsidRDefault="00D70AD3">
      <w:pPr>
        <w:pStyle w:val="ConsPlusNormal"/>
        <w:jc w:val="both"/>
      </w:pPr>
    </w:p>
    <w:p w:rsidR="00D70AD3" w:rsidRDefault="00D70AD3">
      <w:pPr>
        <w:pStyle w:val="ConsPlusNormal"/>
        <w:jc w:val="both"/>
      </w:pPr>
    </w:p>
    <w:p w:rsidR="00D70AD3" w:rsidRDefault="00D70AD3">
      <w:pPr>
        <w:pStyle w:val="ConsPlusNormal"/>
        <w:pBdr>
          <w:top w:val="single" w:sz="6" w:space="0" w:color="auto"/>
        </w:pBdr>
        <w:spacing w:before="100" w:after="100"/>
        <w:jc w:val="both"/>
        <w:rPr>
          <w:sz w:val="2"/>
          <w:szCs w:val="2"/>
        </w:rPr>
      </w:pPr>
    </w:p>
    <w:p w:rsidR="007449B3" w:rsidRDefault="007449B3"/>
    <w:sectPr w:rsidR="007449B3" w:rsidSect="00472E5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AD3"/>
    <w:rsid w:val="007449B3"/>
    <w:rsid w:val="00D70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A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A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0A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70A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0A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0A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0A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70AD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A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A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70A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70A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0A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0A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0A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70AD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538052D2FA83B586F36D00479FCD8A62C837062458D93FF2D99B371E25843EABE9223D940D33B1JEHCM" TargetMode="External"/><Relationship Id="rId13" Type="http://schemas.openxmlformats.org/officeDocument/2006/relationships/hyperlink" Target="consultantplus://offline/ref=65538052D2FA83B586F36D00479FCD8A62C837062458D93FF2D99B371E25843EABE9223D940D33B0JEH0M" TargetMode="External"/><Relationship Id="rId18" Type="http://schemas.openxmlformats.org/officeDocument/2006/relationships/hyperlink" Target="consultantplus://offline/ref=65538052D2FA83B586F36D00479FCD8A62C03B02255FD93FF2D99B371E25843EABE9223492J0H9M" TargetMode="External"/><Relationship Id="rId26" Type="http://schemas.openxmlformats.org/officeDocument/2006/relationships/hyperlink" Target="consultantplus://offline/ref=65538052D2FA83B586F36D00479FCD8A62C8370D215FD93FF2D99B371E25843EABE9223D940D32B5JEHBM" TargetMode="External"/><Relationship Id="rId39" Type="http://schemas.openxmlformats.org/officeDocument/2006/relationships/hyperlink" Target="consultantplus://offline/ref=65538052D2FA83B586F36D00479FCD8A62C73B06245FD93FF2D99B371E25843EABE9223D940D31BCJEHAM" TargetMode="External"/><Relationship Id="rId3" Type="http://schemas.openxmlformats.org/officeDocument/2006/relationships/settings" Target="settings.xml"/><Relationship Id="rId21" Type="http://schemas.openxmlformats.org/officeDocument/2006/relationships/hyperlink" Target="consultantplus://offline/ref=65538052D2FA83B586F36D00479FCD8A62C03B022550D93FF2D99B371EJ2H5M" TargetMode="External"/><Relationship Id="rId34" Type="http://schemas.openxmlformats.org/officeDocument/2006/relationships/hyperlink" Target="consultantplus://offline/ref=65538052D2FA83B586F36D00479FCD8A62C03B02255FD93FF2D99B371E25843EABE9223D940C34B0JEHCM" TargetMode="External"/><Relationship Id="rId42" Type="http://schemas.openxmlformats.org/officeDocument/2006/relationships/hyperlink" Target="consultantplus://offline/ref=65538052D2FA83B586F36D00479FCD8A62C232062A50D93FF2D99B371E25843EABE9223D940C34B3JEH1M" TargetMode="External"/><Relationship Id="rId7" Type="http://schemas.openxmlformats.org/officeDocument/2006/relationships/hyperlink" Target="consultantplus://offline/ref=65538052D2FA83B586F36D00479FCD8A62C837062458D93FF2D99B371E25843EABE9223D940D33B1JEH8M" TargetMode="External"/><Relationship Id="rId12" Type="http://schemas.openxmlformats.org/officeDocument/2006/relationships/hyperlink" Target="consultantplus://offline/ref=65538052D2FA83B586F36D00479FCD8A62C837062458D93FF2D99B371E25843EABE9223D940D33B0JEH1M" TargetMode="External"/><Relationship Id="rId17" Type="http://schemas.openxmlformats.org/officeDocument/2006/relationships/hyperlink" Target="consultantplus://offline/ref=65538052D2FA83B586F36D00479FCD8A61C73603265CD93FF2D99B371EJ2H5M" TargetMode="External"/><Relationship Id="rId25" Type="http://schemas.openxmlformats.org/officeDocument/2006/relationships/hyperlink" Target="consultantplus://offline/ref=65538052D2FA83B586F36D00479FCD8A62C837062458D93FF2D99B371EJ2H5M" TargetMode="External"/><Relationship Id="rId33" Type="http://schemas.openxmlformats.org/officeDocument/2006/relationships/hyperlink" Target="consultantplus://offline/ref=65538052D2FA83B586F36D00479FCD8A62C03B02255FD93FF2D99B371E25843EABE9223D940C34B0JEHCM" TargetMode="External"/><Relationship Id="rId38" Type="http://schemas.openxmlformats.org/officeDocument/2006/relationships/hyperlink" Target="consultantplus://offline/ref=65538052D2FA83B586F36D00479FCD8A62C8370C215BD93FF2D99B371EJ2H5M" TargetMode="External"/><Relationship Id="rId2" Type="http://schemas.microsoft.com/office/2007/relationships/stylesWithEffects" Target="stylesWithEffects.xml"/><Relationship Id="rId16" Type="http://schemas.openxmlformats.org/officeDocument/2006/relationships/hyperlink" Target="consultantplus://offline/ref=65538052D2FA83B586F36D00479FCD8A62C23105275DD93FF2D99B371EJ2H5M" TargetMode="External"/><Relationship Id="rId20" Type="http://schemas.openxmlformats.org/officeDocument/2006/relationships/hyperlink" Target="consultantplus://offline/ref=65538052D2FA83B586F36D00479FCD8A62C03B02255FD93FF2D99B371EJ2H5M" TargetMode="External"/><Relationship Id="rId29" Type="http://schemas.openxmlformats.org/officeDocument/2006/relationships/hyperlink" Target="consultantplus://offline/ref=65538052D2FA83B586F36D00479FCD8A62C03B052B5BD93FF2D99B371E25843EABE9223D940D33B5JEH1M" TargetMode="External"/><Relationship Id="rId41" Type="http://schemas.openxmlformats.org/officeDocument/2006/relationships/hyperlink" Target="consultantplus://offline/ref=65538052D2FA83B586F36D00479FCD8A62C232062A50D93FF2D99B371E25843EABE9223D940C34B3JEH1M" TargetMode="External"/><Relationship Id="rId1" Type="http://schemas.openxmlformats.org/officeDocument/2006/relationships/styles" Target="styles.xml"/><Relationship Id="rId6" Type="http://schemas.openxmlformats.org/officeDocument/2006/relationships/hyperlink" Target="consultantplus://offline/ref=65538052D2FA83B586F36D00479FCD8A62C837062458D93FF2D99B371E25843EABE9223D940D33B0JEHDM" TargetMode="External"/><Relationship Id="rId11" Type="http://schemas.openxmlformats.org/officeDocument/2006/relationships/hyperlink" Target="consultantplus://offline/ref=65538052D2FA83B586F36D00479FCD8A62C837062458D93FF2D99B371E25843EABE9223D940D33BDJEHFM" TargetMode="External"/><Relationship Id="rId24" Type="http://schemas.openxmlformats.org/officeDocument/2006/relationships/hyperlink" Target="consultantplus://offline/ref=65538052D2FA83B586F36D00479FCD8A62C8370C215BD93FF2D99B371EJ2H5M" TargetMode="External"/><Relationship Id="rId32" Type="http://schemas.openxmlformats.org/officeDocument/2006/relationships/hyperlink" Target="consultantplus://offline/ref=65538052D2FA83B586F36D00479FCD8A62C837062458D93FF2D99B371E25843EABE9223D940D33B0JEH8M" TargetMode="External"/><Relationship Id="rId37" Type="http://schemas.openxmlformats.org/officeDocument/2006/relationships/hyperlink" Target="consultantplus://offline/ref=65538052D2FA83B586F36D00479FCD8A62C73B06245FD93FF2D99B371E25843EABE9223D940D31BCJEHAM" TargetMode="External"/><Relationship Id="rId40" Type="http://schemas.openxmlformats.org/officeDocument/2006/relationships/hyperlink" Target="consultantplus://offline/ref=65538052D2FA83B586F36D00479FCD8A62C233002351D93FF2D99B371E25843EABE9223D940E32B0JEHBM" TargetMode="External"/><Relationship Id="rId45" Type="http://schemas.openxmlformats.org/officeDocument/2006/relationships/theme" Target="theme/theme1.xml"/><Relationship Id="rId5" Type="http://schemas.openxmlformats.org/officeDocument/2006/relationships/hyperlink" Target="consultantplus://offline/ref=65538052D2FA83B586F36D00479FCD8A62C837062458D93FF2D99B371E25843EABE9223D940D33B0JEHAM" TargetMode="External"/><Relationship Id="rId15" Type="http://schemas.openxmlformats.org/officeDocument/2006/relationships/hyperlink" Target="consultantplus://offline/ref=65538052D2FA83B586F36D00479FCD8A62C03B052B5BD93FF2D99B371EJ2H5M" TargetMode="External"/><Relationship Id="rId23" Type="http://schemas.openxmlformats.org/officeDocument/2006/relationships/hyperlink" Target="consultantplus://offline/ref=65538052D2FA83B586F36D00479FCD8A62C8370C215BD93FF2D99B371EJ2H5M" TargetMode="External"/><Relationship Id="rId28" Type="http://schemas.openxmlformats.org/officeDocument/2006/relationships/hyperlink" Target="consultantplus://offline/ref=65538052D2FA83B586F36D00479FCD8A62C837022B5ED93FF2D99B371EJ2H5M" TargetMode="External"/><Relationship Id="rId36" Type="http://schemas.openxmlformats.org/officeDocument/2006/relationships/hyperlink" Target="consultantplus://offline/ref=65538052D2FA83B586F36D00479FCD8A62C8370C215BD93FF2D99B371EJ2H5M" TargetMode="External"/><Relationship Id="rId10" Type="http://schemas.openxmlformats.org/officeDocument/2006/relationships/hyperlink" Target="consultantplus://offline/ref=65538052D2FA83B586F36D00479FCD8A62C837062458D93FF2D99B371E25843EABE9223D940D32B4JEH1M" TargetMode="External"/><Relationship Id="rId19" Type="http://schemas.openxmlformats.org/officeDocument/2006/relationships/hyperlink" Target="consultantplus://offline/ref=65538052D2FA83B586F36D00479FCD8A62C03B022550D93FF2D99B371E25843EABE9223D940D36B2JEH8M" TargetMode="External"/><Relationship Id="rId31" Type="http://schemas.openxmlformats.org/officeDocument/2006/relationships/hyperlink" Target="consultantplus://offline/ref=65538052D2FA83B586F36D00479FCD8A62C837062458D93FF2D99B371E25843EABE9223D940D33B1JEHD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5538052D2FA83B586F36D00479FCD8A62C837062458D93FF2D99B371E25843EABE9223D940D32B4JEHEM" TargetMode="External"/><Relationship Id="rId14" Type="http://schemas.openxmlformats.org/officeDocument/2006/relationships/hyperlink" Target="consultantplus://offline/ref=65538052D2FA83B586F36D00479FCD8A62C837062458D93FF2D99B371E25843EABE9223D940D33B1JEHDM" TargetMode="External"/><Relationship Id="rId22" Type="http://schemas.openxmlformats.org/officeDocument/2006/relationships/hyperlink" Target="consultantplus://offline/ref=65538052D2FA83B586F36D00479FCD8A62C03B022550D93FF2D99B371EJ2H5M" TargetMode="External"/><Relationship Id="rId27" Type="http://schemas.openxmlformats.org/officeDocument/2006/relationships/hyperlink" Target="consultantplus://offline/ref=65538052D2FA83B586F36D00479FCD8A62C837062458D93FF2D99B371E25843EABE9223D940D33B0JEH8M" TargetMode="External"/><Relationship Id="rId30" Type="http://schemas.openxmlformats.org/officeDocument/2006/relationships/hyperlink" Target="consultantplus://offline/ref=65538052D2FA83B586F36D00479FCD8A62C837062458D93FF2D99B371E25843EABE9223D940D33B0JEH0M" TargetMode="External"/><Relationship Id="rId35" Type="http://schemas.openxmlformats.org/officeDocument/2006/relationships/hyperlink" Target="consultantplus://offline/ref=65538052D2FA83B586F36D00479FCD8A62C03B02255FD93FF2D99B371EJ2H5M" TargetMode="External"/><Relationship Id="rId43" Type="http://schemas.openxmlformats.org/officeDocument/2006/relationships/hyperlink" Target="consultantplus://offline/ref=65538052D2FA83B586F36D00479FCD8A62C232062A50D93FF2D99B371E25843EABE9223D940C34B3JE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12660</Words>
  <Characters>72168</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УФК по РТ</Company>
  <LinksUpToDate>false</LinksUpToDate>
  <CharactersWithSpaces>84659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Газизуллина Резеда Рафаэлевна</dc:creator>
  <cp:lastModifiedBy>Газизуллина Резеда Рафаэлевна</cp:lastModifiedBy>
  <cp:revision>1</cp:revision>
  <dcterms:created xsi:type="dcterms:W3CDTF">2018-01-19T12:07:00Z</dcterms:created>
  <dcterms:modified xsi:type="dcterms:W3CDTF">2018-01-19T12:07:00Z</dcterms:modified>
</cp:coreProperties>
</file>